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BDAB" w14:textId="77777777" w:rsidR="00CE4834" w:rsidRPr="003F6D84" w:rsidRDefault="00CE4834" w:rsidP="001479C8">
      <w:pPr>
        <w:pStyle w:val="Pagrindinistekstas"/>
        <w:tabs>
          <w:tab w:val="left" w:pos="5103"/>
        </w:tabs>
        <w:spacing w:after="0" w:line="276" w:lineRule="auto"/>
        <w:rPr>
          <w:lang w:val="lt-LT"/>
        </w:rPr>
        <w:sectPr w:rsidR="00CE4834" w:rsidRPr="003F6D84" w:rsidSect="00613434">
          <w:headerReference w:type="default" r:id="rId8"/>
          <w:headerReference w:type="first" r:id="rId9"/>
          <w:footerReference w:type="first" r:id="rId10"/>
          <w:pgSz w:w="11906" w:h="16838"/>
          <w:pgMar w:top="1134" w:right="567" w:bottom="1134" w:left="1701" w:header="907" w:footer="164" w:gutter="0"/>
          <w:cols w:space="1296"/>
          <w:titlePg/>
          <w:docGrid w:linePitch="360" w:charSpace="32768"/>
        </w:sectPr>
      </w:pPr>
    </w:p>
    <w:tbl>
      <w:tblPr>
        <w:tblW w:w="0" w:type="auto"/>
        <w:tblLayout w:type="fixed"/>
        <w:tblCellMar>
          <w:left w:w="0" w:type="dxa"/>
          <w:right w:w="0" w:type="dxa"/>
        </w:tblCellMar>
        <w:tblLook w:val="0000" w:firstRow="0" w:lastRow="0" w:firstColumn="0" w:lastColumn="0" w:noHBand="0" w:noVBand="0"/>
      </w:tblPr>
      <w:tblGrid>
        <w:gridCol w:w="4111"/>
        <w:gridCol w:w="5526"/>
      </w:tblGrid>
      <w:tr w:rsidR="00B76FCE" w:rsidRPr="003F6D84" w14:paraId="4713A202" w14:textId="77777777" w:rsidTr="005679C6">
        <w:trPr>
          <w:cantSplit/>
        </w:trPr>
        <w:tc>
          <w:tcPr>
            <w:tcW w:w="4111" w:type="dxa"/>
            <w:shd w:val="clear" w:color="auto" w:fill="auto"/>
          </w:tcPr>
          <w:sdt>
            <w:sdtPr>
              <w:rPr>
                <w:lang w:val="lt-LT"/>
              </w:rPr>
              <w:id w:val="-844549850"/>
              <w:placeholder>
                <w:docPart w:val="9C50ABA323F54B54A7891CD115D8DB5C"/>
              </w:placeholder>
            </w:sdtPr>
            <w:sdtContent>
              <w:p w14:paraId="22178144" w14:textId="238CEF4F" w:rsidR="00414E1D" w:rsidRPr="003F6D84" w:rsidRDefault="00F31A1D" w:rsidP="00D748A1">
                <w:pPr>
                  <w:pStyle w:val="Pagrindinistekstas"/>
                  <w:tabs>
                    <w:tab w:val="left" w:pos="5103"/>
                  </w:tabs>
                  <w:rPr>
                    <w:lang w:val="lt-LT"/>
                  </w:rPr>
                </w:pPr>
                <w:r w:rsidRPr="003F6D84">
                  <w:rPr>
                    <w:lang w:val="lt-LT"/>
                  </w:rPr>
                  <w:t xml:space="preserve">UAB </w:t>
                </w:r>
                <w:r w:rsidR="00E47608" w:rsidRPr="003F6D84">
                  <w:rPr>
                    <w:lang w:val="lt-LT"/>
                  </w:rPr>
                  <w:t>„</w:t>
                </w:r>
                <w:r w:rsidR="00EC2897" w:rsidRPr="003F6D84">
                  <w:rPr>
                    <w:lang w:val="lt-LT"/>
                  </w:rPr>
                  <w:t>Senergita</w:t>
                </w:r>
                <w:r w:rsidRPr="003F6D84">
                  <w:rPr>
                    <w:lang w:val="lt-LT"/>
                  </w:rPr>
                  <w:t>“</w:t>
                </w:r>
                <w:r w:rsidR="00D91C00" w:rsidRPr="003F6D84">
                  <w:rPr>
                    <w:lang w:val="lt-LT"/>
                  </w:rPr>
                  <w:t xml:space="preserve">   </w:t>
                </w:r>
                <w:r w:rsidR="00D748A1" w:rsidRPr="003F6D84">
                  <w:rPr>
                    <w:lang w:val="lt-LT"/>
                  </w:rPr>
                  <w:t xml:space="preserve">                                                    </w:t>
                </w:r>
                <w:r w:rsidR="004C0BA6" w:rsidRPr="003F6D84">
                  <w:rPr>
                    <w:lang w:val="lt-LT"/>
                  </w:rPr>
                  <w:t xml:space="preserve">  </w:t>
                </w:r>
                <w:r w:rsidR="00D748A1" w:rsidRPr="003F6D84">
                  <w:rPr>
                    <w:lang w:val="lt-LT"/>
                  </w:rPr>
                  <w:t xml:space="preserve"> </w:t>
                </w:r>
                <w:r w:rsidR="00242B35" w:rsidRPr="003F6D84">
                  <w:rPr>
                    <w:lang w:val="lt-LT"/>
                  </w:rPr>
                  <w:t xml:space="preserve">  </w:t>
                </w:r>
                <w:r w:rsidR="00DC6A76" w:rsidRPr="003F6D84">
                  <w:rPr>
                    <w:lang w:val="lt-LT"/>
                  </w:rPr>
                  <w:t xml:space="preserve">     e</w:t>
                </w:r>
                <w:r w:rsidR="00414E1D" w:rsidRPr="003F6D84">
                  <w:rPr>
                    <w:lang w:val="lt-LT"/>
                  </w:rPr>
                  <w:t xml:space="preserve">l. </w:t>
                </w:r>
                <w:r w:rsidR="004C0BA6" w:rsidRPr="003F6D84">
                  <w:rPr>
                    <w:lang w:val="lt-LT"/>
                  </w:rPr>
                  <w:t>p.</w:t>
                </w:r>
                <w:r w:rsidR="00414E1D" w:rsidRPr="003F6D84">
                  <w:rPr>
                    <w:lang w:val="lt-LT"/>
                  </w:rPr>
                  <w:t xml:space="preserve"> </w:t>
                </w:r>
                <w:hyperlink r:id="rId11" w:history="1">
                  <w:r w:rsidR="00EC2897" w:rsidRPr="003F6D84">
                    <w:rPr>
                      <w:rStyle w:val="Hipersaitas"/>
                      <w:lang w:val="lt-LT"/>
                    </w:rPr>
                    <w:t>info@senergita.lt</w:t>
                  </w:r>
                </w:hyperlink>
                <w:r w:rsidR="00DC6A76" w:rsidRPr="003F6D84">
                  <w:rPr>
                    <w:lang w:val="lt-LT"/>
                  </w:rPr>
                  <w:t xml:space="preserve"> </w:t>
                </w:r>
              </w:p>
              <w:p w14:paraId="3B001D56" w14:textId="31D814FD" w:rsidR="00EC2897" w:rsidRPr="003F6D84" w:rsidRDefault="00EC2897" w:rsidP="000E313F">
                <w:pPr>
                  <w:pStyle w:val="Pagrindinistekstas"/>
                  <w:tabs>
                    <w:tab w:val="left" w:pos="5103"/>
                  </w:tabs>
                  <w:spacing w:after="0"/>
                  <w:rPr>
                    <w:lang w:val="lt-LT"/>
                  </w:rPr>
                </w:pPr>
                <w:r w:rsidRPr="003F6D84">
                  <w:rPr>
                    <w:lang w:val="lt-LT"/>
                  </w:rPr>
                  <w:t>Kopija</w:t>
                </w:r>
              </w:p>
              <w:p w14:paraId="0E723CCB" w14:textId="77777777" w:rsidR="00EC2897" w:rsidRPr="003F6D84" w:rsidRDefault="00EC2897" w:rsidP="00EC2897">
                <w:pPr>
                  <w:snapToGrid w:val="0"/>
                  <w:rPr>
                    <w:lang w:val="lt-LT"/>
                  </w:rPr>
                </w:pPr>
                <w:r w:rsidRPr="003F6D84">
                  <w:rPr>
                    <w:lang w:val="lt-LT"/>
                  </w:rPr>
                  <w:t>UAB DGE Baltic Soil and Environment</w:t>
                </w:r>
              </w:p>
              <w:p w14:paraId="4F92F556" w14:textId="773753CA" w:rsidR="00EC2897" w:rsidRPr="003F6D84" w:rsidRDefault="00EC2897" w:rsidP="00EC2897">
                <w:pPr>
                  <w:snapToGrid w:val="0"/>
                  <w:rPr>
                    <w:lang w:val="lt-LT"/>
                  </w:rPr>
                </w:pPr>
                <w:r w:rsidRPr="003F6D84">
                  <w:rPr>
                    <w:lang w:val="lt-LT"/>
                  </w:rPr>
                  <w:t>el.</w:t>
                </w:r>
                <w:r w:rsidR="00B74079">
                  <w:rPr>
                    <w:lang w:val="lt-LT"/>
                  </w:rPr>
                  <w:t xml:space="preserve"> </w:t>
                </w:r>
                <w:r w:rsidRPr="003F6D84">
                  <w:rPr>
                    <w:lang w:val="lt-LT"/>
                  </w:rPr>
                  <w:t>p. info@dge.lt</w:t>
                </w:r>
              </w:p>
              <w:p w14:paraId="60FC8C0E" w14:textId="3C63302D" w:rsidR="00F91698" w:rsidRPr="003F6D84" w:rsidRDefault="00000000" w:rsidP="00811951">
                <w:pPr>
                  <w:snapToGrid w:val="0"/>
                  <w:spacing w:line="276" w:lineRule="auto"/>
                  <w:rPr>
                    <w:lang w:val="lt-LT"/>
                  </w:rPr>
                </w:pPr>
              </w:p>
            </w:sdtContent>
          </w:sdt>
          <w:p w14:paraId="21B7F784" w14:textId="77777777" w:rsidR="00AD2D7C" w:rsidRPr="003F6D84" w:rsidRDefault="00AD2D7C">
            <w:pPr>
              <w:rPr>
                <w:lang w:val="lt-LT"/>
              </w:rPr>
            </w:pPr>
          </w:p>
        </w:tc>
        <w:tc>
          <w:tcPr>
            <w:tcW w:w="5526" w:type="dxa"/>
            <w:shd w:val="clear" w:color="auto" w:fill="auto"/>
          </w:tcPr>
          <w:p w14:paraId="427D5A05" w14:textId="1EB0A0A8" w:rsidR="00686E3D" w:rsidRPr="003F6D84" w:rsidRDefault="004B3FE0" w:rsidP="00686E3D">
            <w:pPr>
              <w:spacing w:line="276" w:lineRule="auto"/>
              <w:rPr>
                <w:caps/>
                <w:lang w:val="lt-LT"/>
              </w:rPr>
            </w:pPr>
            <w:r w:rsidRPr="003F6D84">
              <w:rPr>
                <w:caps/>
                <w:lang w:val="lt-LT"/>
              </w:rPr>
              <w:t xml:space="preserve">        </w:t>
            </w:r>
            <w:r w:rsidR="00686E3D" w:rsidRPr="003F6D84">
              <w:rPr>
                <w:caps/>
                <w:lang w:val="lt-LT"/>
              </w:rPr>
              <w:t xml:space="preserve">  </w:t>
            </w:r>
          </w:p>
          <w:p w14:paraId="3635C000" w14:textId="083D83DA" w:rsidR="004B3FE0" w:rsidRPr="003F6D84" w:rsidRDefault="009A35FC" w:rsidP="00686E3D">
            <w:pPr>
              <w:spacing w:line="276" w:lineRule="auto"/>
              <w:rPr>
                <w:caps/>
                <w:lang w:val="lt-LT"/>
              </w:rPr>
            </w:pPr>
            <w:r w:rsidRPr="003F6D84">
              <w:rPr>
                <w:caps/>
                <w:lang w:val="lt-LT"/>
              </w:rPr>
              <w:t xml:space="preserve">     </w:t>
            </w:r>
            <w:r w:rsidR="004124A4" w:rsidRPr="003F6D84">
              <w:rPr>
                <w:caps/>
                <w:lang w:val="lt-LT"/>
              </w:rPr>
              <w:t xml:space="preserve">               </w:t>
            </w:r>
            <w:r w:rsidR="00686E3D" w:rsidRPr="003F6D84">
              <w:rPr>
                <w:caps/>
                <w:lang w:val="lt-LT"/>
              </w:rPr>
              <w:t>Į</w:t>
            </w:r>
            <w:r w:rsidRPr="003F6D84">
              <w:rPr>
                <w:caps/>
                <w:lang w:val="lt-LT"/>
              </w:rPr>
              <w:t xml:space="preserve">    </w:t>
            </w:r>
            <w:r w:rsidR="00686E3D" w:rsidRPr="003F6D84">
              <w:rPr>
                <w:caps/>
                <w:lang w:val="lt-LT"/>
              </w:rPr>
              <w:t>2022-</w:t>
            </w:r>
            <w:r w:rsidR="008E436F">
              <w:rPr>
                <w:caps/>
                <w:lang w:val="lt-LT"/>
              </w:rPr>
              <w:t>10</w:t>
            </w:r>
            <w:r w:rsidR="00686E3D" w:rsidRPr="003F6D84">
              <w:rPr>
                <w:caps/>
                <w:lang w:val="lt-LT"/>
              </w:rPr>
              <w:t>-</w:t>
            </w:r>
            <w:r w:rsidR="008E436F">
              <w:rPr>
                <w:caps/>
                <w:lang w:val="lt-LT"/>
              </w:rPr>
              <w:t>27</w:t>
            </w:r>
            <w:r w:rsidRPr="003F6D84">
              <w:rPr>
                <w:caps/>
                <w:lang w:val="lt-LT"/>
              </w:rPr>
              <w:t xml:space="preserve"> </w:t>
            </w:r>
            <w:r w:rsidR="00686E3D" w:rsidRPr="003F6D84">
              <w:rPr>
                <w:caps/>
                <w:lang w:val="lt-LT"/>
              </w:rPr>
              <w:tab/>
            </w:r>
            <w:r w:rsidR="004124A4" w:rsidRPr="003F6D84">
              <w:rPr>
                <w:caps/>
                <w:lang w:val="lt-LT"/>
              </w:rPr>
              <w:t xml:space="preserve">       </w:t>
            </w:r>
            <w:r w:rsidR="005679C6" w:rsidRPr="003F6D84">
              <w:rPr>
                <w:caps/>
                <w:lang w:val="lt-LT"/>
              </w:rPr>
              <w:t xml:space="preserve">Nr. </w:t>
            </w:r>
            <w:r w:rsidR="00EC2897" w:rsidRPr="003F6D84">
              <w:rPr>
                <w:caps/>
                <w:lang w:val="lt-LT"/>
              </w:rPr>
              <w:t>R-22/</w:t>
            </w:r>
            <w:r w:rsidR="00177937">
              <w:rPr>
                <w:caps/>
                <w:lang w:val="lt-LT"/>
              </w:rPr>
              <w:t>204</w:t>
            </w:r>
          </w:p>
        </w:tc>
      </w:tr>
      <w:tr w:rsidR="00B76FCE" w:rsidRPr="003F6D84" w14:paraId="32448F14" w14:textId="77777777">
        <w:trPr>
          <w:cantSplit/>
          <w:trHeight w:val="244"/>
        </w:trPr>
        <w:tc>
          <w:tcPr>
            <w:tcW w:w="9637" w:type="dxa"/>
            <w:gridSpan w:val="2"/>
            <w:shd w:val="clear" w:color="auto" w:fill="auto"/>
          </w:tcPr>
          <w:sdt>
            <w:sdtPr>
              <w:rPr>
                <w:b/>
                <w:caps/>
                <w:szCs w:val="24"/>
                <w:highlight w:val="yellow"/>
              </w:rPr>
              <w:id w:val="-746805072"/>
              <w:placeholder>
                <w:docPart w:val="9C50ABA323F54B54A7891CD115D8DB5C"/>
              </w:placeholder>
            </w:sdtPr>
            <w:sdtContent>
              <w:p w14:paraId="0B3027C5" w14:textId="2A08C304" w:rsidR="00FD70A9" w:rsidRPr="003F6D84" w:rsidRDefault="00FD70A9" w:rsidP="0052167D">
                <w:pPr>
                  <w:pStyle w:val="Sraas"/>
                  <w:tabs>
                    <w:tab w:val="left" w:pos="2869"/>
                  </w:tabs>
                  <w:snapToGrid w:val="0"/>
                  <w:jc w:val="center"/>
                  <w:rPr>
                    <w:b/>
                    <w:caps/>
                    <w:szCs w:val="24"/>
                  </w:rPr>
                </w:pPr>
                <w:r w:rsidRPr="003F6D84">
                  <w:rPr>
                    <w:b/>
                    <w:caps/>
                    <w:szCs w:val="24"/>
                  </w:rPr>
                  <w:t>SPRENDIMAS</w:t>
                </w:r>
              </w:p>
              <w:p w14:paraId="192762FB" w14:textId="0748EA4A" w:rsidR="00936F3F" w:rsidRDefault="00BE7E52" w:rsidP="0052167D">
                <w:pPr>
                  <w:pStyle w:val="Sraas"/>
                  <w:tabs>
                    <w:tab w:val="left" w:pos="2869"/>
                  </w:tabs>
                  <w:snapToGrid w:val="0"/>
                  <w:jc w:val="center"/>
                  <w:rPr>
                    <w:b/>
                    <w:caps/>
                  </w:rPr>
                </w:pPr>
                <w:r>
                  <w:rPr>
                    <w:b/>
                    <w:caps/>
                  </w:rPr>
                  <w:t>Patikslinti</w:t>
                </w:r>
                <w:r w:rsidR="00385EB2" w:rsidRPr="003F6D84">
                  <w:rPr>
                    <w:b/>
                    <w:caps/>
                  </w:rPr>
                  <w:t xml:space="preserve"> </w:t>
                </w:r>
                <w:r w:rsidR="00C012D3" w:rsidRPr="003F6D84">
                  <w:rPr>
                    <w:b/>
                    <w:caps/>
                  </w:rPr>
                  <w:t>UAB „</w:t>
                </w:r>
                <w:r w:rsidR="00EC2897" w:rsidRPr="003F6D84">
                  <w:rPr>
                    <w:b/>
                    <w:caps/>
                  </w:rPr>
                  <w:t>senergita</w:t>
                </w:r>
                <w:r w:rsidR="00C012D3" w:rsidRPr="003F6D84">
                  <w:rPr>
                    <w:b/>
                    <w:caps/>
                  </w:rPr>
                  <w:t>“</w:t>
                </w:r>
                <w:r w:rsidR="00EC2897" w:rsidRPr="003F6D84">
                  <w:rPr>
                    <w:b/>
                    <w:caps/>
                  </w:rPr>
                  <w:t xml:space="preserve"> biodujų jėgainė</w:t>
                </w:r>
                <w:r w:rsidR="00E945FE" w:rsidRPr="003F6D84">
                  <w:rPr>
                    <w:b/>
                    <w:caps/>
                  </w:rPr>
                  <w:t>s</w:t>
                </w:r>
                <w:r w:rsidR="007D66B6" w:rsidRPr="003F6D84">
                  <w:rPr>
                    <w:b/>
                    <w:caps/>
                  </w:rPr>
                  <w:t xml:space="preserve"> </w:t>
                </w:r>
              </w:p>
              <w:p w14:paraId="51725AE6" w14:textId="1D079F3E" w:rsidR="00FD70A9" w:rsidRPr="003F6D84" w:rsidRDefault="00E945FE" w:rsidP="0052167D">
                <w:pPr>
                  <w:pStyle w:val="Sraas"/>
                  <w:tabs>
                    <w:tab w:val="left" w:pos="2869"/>
                  </w:tabs>
                  <w:snapToGrid w:val="0"/>
                  <w:jc w:val="center"/>
                  <w:rPr>
                    <w:b/>
                    <w:szCs w:val="24"/>
                  </w:rPr>
                </w:pPr>
                <w:r w:rsidRPr="003F6D84">
                  <w:rPr>
                    <w:b/>
                    <w:caps/>
                  </w:rPr>
                  <w:t xml:space="preserve">tipk leidimo nr. </w:t>
                </w:r>
                <w:r w:rsidR="005673AB">
                  <w:rPr>
                    <w:b/>
                    <w:caps/>
                  </w:rPr>
                  <w:t>K-70/</w:t>
                </w:r>
                <w:r w:rsidRPr="00FA603B">
                  <w:rPr>
                    <w:rFonts w:eastAsia="Calibri"/>
                    <w:b/>
                  </w:rPr>
                  <w:t>T-Š.</w:t>
                </w:r>
                <w:r w:rsidRPr="003F6D84">
                  <w:rPr>
                    <w:rFonts w:eastAsia="Calibri"/>
                    <w:b/>
                  </w:rPr>
                  <w:t>3</w:t>
                </w:r>
                <w:r w:rsidRPr="00FA603B">
                  <w:rPr>
                    <w:rFonts w:eastAsia="Calibri"/>
                    <w:b/>
                  </w:rPr>
                  <w:t>-7/2015</w:t>
                </w:r>
                <w:r w:rsidRPr="003F6D84">
                  <w:rPr>
                    <w:rFonts w:eastAsia="Calibri"/>
                    <w:b/>
                  </w:rPr>
                  <w:t xml:space="preserve"> SĄLYG</w:t>
                </w:r>
                <w:r w:rsidR="00BE7E52">
                  <w:rPr>
                    <w:rFonts w:eastAsia="Calibri"/>
                    <w:b/>
                  </w:rPr>
                  <w:t>AS</w:t>
                </w:r>
              </w:p>
              <w:p w14:paraId="4B07DD03" w14:textId="3AF80661" w:rsidR="006265C9" w:rsidRPr="003F6D84" w:rsidRDefault="006265C9" w:rsidP="0052167D">
                <w:pPr>
                  <w:pStyle w:val="Sraas"/>
                  <w:tabs>
                    <w:tab w:val="left" w:pos="2869"/>
                  </w:tabs>
                  <w:snapToGrid w:val="0"/>
                  <w:jc w:val="center"/>
                  <w:rPr>
                    <w:bCs/>
                    <w:szCs w:val="24"/>
                  </w:rPr>
                </w:pPr>
                <w:r w:rsidRPr="003F6D84">
                  <w:rPr>
                    <w:bCs/>
                    <w:szCs w:val="24"/>
                  </w:rPr>
                  <w:t>2022-</w:t>
                </w:r>
                <w:r w:rsidR="00177937">
                  <w:rPr>
                    <w:bCs/>
                    <w:szCs w:val="24"/>
                  </w:rPr>
                  <w:t>11</w:t>
                </w:r>
                <w:r w:rsidRPr="003F6D84">
                  <w:rPr>
                    <w:bCs/>
                    <w:szCs w:val="24"/>
                  </w:rPr>
                  <w:t xml:space="preserve">-    Nr. </w:t>
                </w:r>
                <w:r w:rsidR="00177937">
                  <w:rPr>
                    <w:bCs/>
                    <w:szCs w:val="24"/>
                  </w:rPr>
                  <w:t>(30-1)-</w:t>
                </w:r>
                <w:r w:rsidRPr="003F6D84">
                  <w:rPr>
                    <w:bCs/>
                    <w:szCs w:val="24"/>
                  </w:rPr>
                  <w:t>A4E-</w:t>
                </w:r>
              </w:p>
              <w:p w14:paraId="0A27C1DA" w14:textId="6CD9B9EB" w:rsidR="00B76FCE" w:rsidRPr="003F6D84" w:rsidRDefault="00000000" w:rsidP="0052167D">
                <w:pPr>
                  <w:pStyle w:val="Sraas"/>
                  <w:tabs>
                    <w:tab w:val="left" w:pos="2869"/>
                  </w:tabs>
                  <w:snapToGrid w:val="0"/>
                  <w:jc w:val="center"/>
                  <w:rPr>
                    <w:b/>
                    <w:caps/>
                    <w:szCs w:val="24"/>
                  </w:rPr>
                </w:pPr>
              </w:p>
            </w:sdtContent>
          </w:sdt>
          <w:p w14:paraId="299F38C1" w14:textId="77777777" w:rsidR="00AD2D7C" w:rsidRPr="003F6D84" w:rsidRDefault="00AD2D7C">
            <w:pPr>
              <w:rPr>
                <w:lang w:val="lt-LT"/>
              </w:rPr>
            </w:pPr>
          </w:p>
        </w:tc>
      </w:tr>
    </w:tbl>
    <w:tbl>
      <w:tblPr>
        <w:tblStyle w:val="Lentelstinklelis"/>
        <w:tblW w:w="0" w:type="auto"/>
        <w:tblLook w:val="04A0" w:firstRow="1" w:lastRow="0" w:firstColumn="1" w:lastColumn="0" w:noHBand="0" w:noVBand="1"/>
      </w:tblPr>
      <w:tblGrid>
        <w:gridCol w:w="9638"/>
      </w:tblGrid>
      <w:tr w:rsidR="00CE4834" w:rsidRPr="003F6D84" w14:paraId="34017360" w14:textId="77777777" w:rsidTr="00552939">
        <w:trPr>
          <w:trHeight w:val="3525"/>
        </w:trPr>
        <w:tc>
          <w:tcPr>
            <w:tcW w:w="9638" w:type="dxa"/>
            <w:tcBorders>
              <w:top w:val="nil"/>
              <w:left w:val="nil"/>
              <w:bottom w:val="nil"/>
              <w:right w:val="nil"/>
            </w:tcBorders>
          </w:tcPr>
          <w:sdt>
            <w:sdtPr>
              <w:rPr>
                <w:lang w:val="lt-LT"/>
              </w:rPr>
              <w:id w:val="-1325122772"/>
              <w:placeholder>
                <w:docPart w:val="CC9D87E18B1A431CBEB51B2982E740F6"/>
              </w:placeholder>
            </w:sdtPr>
            <w:sdtContent>
              <w:p w14:paraId="1E4B2390" w14:textId="5C56DBD8" w:rsidR="00BE7E52" w:rsidRDefault="00E945FE" w:rsidP="00D96AC7">
                <w:pPr>
                  <w:tabs>
                    <w:tab w:val="left" w:pos="682"/>
                  </w:tabs>
                  <w:snapToGrid w:val="0"/>
                  <w:spacing w:line="276" w:lineRule="auto"/>
                  <w:jc w:val="both"/>
                  <w:rPr>
                    <w:lang w:val="lt-LT"/>
                  </w:rPr>
                </w:pPr>
                <w:r w:rsidRPr="003F6D84">
                  <w:rPr>
                    <w:lang w:val="lt-LT"/>
                  </w:rPr>
                  <w:t xml:space="preserve">             </w:t>
                </w:r>
                <w:r w:rsidR="00FA603B" w:rsidRPr="00FA603B">
                  <w:rPr>
                    <w:lang w:val="lt-LT"/>
                  </w:rPr>
                  <w:t>Aplinkos apsaugos agentūra (toliau – Agentūra) kaip institucija, priimanti sprendimą dėl poreikio keisti leidimo sąlygas ar leidimą, vadovaujantis TIPK taisyklių</w:t>
                </w:r>
                <w:r w:rsidR="00FA603B" w:rsidRPr="00FA603B">
                  <w:rPr>
                    <w:vertAlign w:val="superscript"/>
                    <w:lang w:val="lt-LT"/>
                  </w:rPr>
                  <w:footnoteReference w:id="1"/>
                </w:r>
                <w:r w:rsidR="00FA603B" w:rsidRPr="00FA603B">
                  <w:rPr>
                    <w:lang w:val="lt-LT"/>
                  </w:rPr>
                  <w:t xml:space="preserve"> 99 punktu, gavo 2022-</w:t>
                </w:r>
                <w:r w:rsidR="001F56E3">
                  <w:rPr>
                    <w:lang w:val="lt-LT"/>
                  </w:rPr>
                  <w:t>10</w:t>
                </w:r>
                <w:r w:rsidR="00FA603B" w:rsidRPr="00FA603B">
                  <w:rPr>
                    <w:lang w:val="lt-LT"/>
                  </w:rPr>
                  <w:t>-</w:t>
                </w:r>
                <w:r w:rsidR="001F56E3">
                  <w:rPr>
                    <w:lang w:val="lt-LT"/>
                  </w:rPr>
                  <w:t>27</w:t>
                </w:r>
                <w:r w:rsidR="00FA603B" w:rsidRPr="00FA603B">
                  <w:rPr>
                    <w:lang w:val="lt-LT"/>
                  </w:rPr>
                  <w:t xml:space="preserve"> raštu Nr. R-22/</w:t>
                </w:r>
                <w:r w:rsidR="001F56E3">
                  <w:rPr>
                    <w:lang w:val="lt-LT"/>
                  </w:rPr>
                  <w:t>204</w:t>
                </w:r>
                <w:r w:rsidR="00FA603B" w:rsidRPr="00FA603B">
                  <w:rPr>
                    <w:lang w:val="lt-LT"/>
                  </w:rPr>
                  <w:t xml:space="preserve"> informacijos apie UAB „</w:t>
                </w:r>
                <w:r w:rsidR="00FA603B" w:rsidRPr="003F6D84">
                  <w:rPr>
                    <w:lang w:val="lt-LT"/>
                  </w:rPr>
                  <w:t>Senergita</w:t>
                </w:r>
                <w:r w:rsidR="00FA603B" w:rsidRPr="00FA603B">
                  <w:rPr>
                    <w:lang w:val="lt-LT"/>
                  </w:rPr>
                  <w:t>“,</w:t>
                </w:r>
                <w:r w:rsidR="00FA603B" w:rsidRPr="00FA603B">
                  <w:rPr>
                    <w:lang w:val="lt-LT" w:eastAsia="lt-LT"/>
                  </w:rPr>
                  <w:t xml:space="preserve"> adresu </w:t>
                </w:r>
                <w:r w:rsidR="00FA603B" w:rsidRPr="003F6D84">
                  <w:rPr>
                    <w:lang w:val="lt-LT" w:eastAsia="lt-LT"/>
                  </w:rPr>
                  <w:t>Kiškonių k. 12, Tytuvėnų apylinkių sen., Kelmės r. sav.</w:t>
                </w:r>
                <w:r w:rsidR="00FA603B" w:rsidRPr="003F6D84">
                  <w:rPr>
                    <w:lang w:val="lt-LT"/>
                  </w:rPr>
                  <w:t>,</w:t>
                </w:r>
                <w:r w:rsidRPr="003F6D84">
                  <w:rPr>
                    <w:lang w:val="lt-LT"/>
                  </w:rPr>
                  <w:t xml:space="preserve"> (toliau - įmonė)</w:t>
                </w:r>
                <w:r w:rsidR="00FA603B" w:rsidRPr="00FA603B">
                  <w:rPr>
                    <w:lang w:val="lt-LT"/>
                  </w:rPr>
                  <w:t xml:space="preserve"> eksploatuojamame įrenginyje pagal Taršos integruotos prevencijos ir kontrolės </w:t>
                </w:r>
                <w:r w:rsidR="00FA603B" w:rsidRPr="00FA603B">
                  <w:rPr>
                    <w:lang w:val="lt-LT" w:eastAsia="lt-LT"/>
                  </w:rPr>
                  <w:t>leidimo</w:t>
                </w:r>
                <w:r w:rsidR="00FA603B" w:rsidRPr="00FA603B">
                  <w:rPr>
                    <w:lang w:val="lt-LT"/>
                  </w:rPr>
                  <w:t xml:space="preserve"> Nr. </w:t>
                </w:r>
                <w:bookmarkStart w:id="0" w:name="_Hlk119318396"/>
                <w:r w:rsidR="005673AB">
                  <w:rPr>
                    <w:lang w:val="lt-LT"/>
                  </w:rPr>
                  <w:t>K-70/</w:t>
                </w:r>
                <w:r w:rsidR="00FA603B" w:rsidRPr="00FA603B">
                  <w:rPr>
                    <w:rFonts w:eastAsia="Calibri"/>
                    <w:bCs/>
                    <w:lang w:val="lt-LT"/>
                  </w:rPr>
                  <w:t>T-Š.</w:t>
                </w:r>
                <w:r w:rsidR="0026372C" w:rsidRPr="003F6D84">
                  <w:rPr>
                    <w:rFonts w:eastAsia="Calibri"/>
                    <w:bCs/>
                    <w:lang w:val="lt-LT"/>
                  </w:rPr>
                  <w:t>3</w:t>
                </w:r>
                <w:r w:rsidR="00FA603B" w:rsidRPr="00FA603B">
                  <w:rPr>
                    <w:rFonts w:eastAsia="Calibri"/>
                    <w:bCs/>
                    <w:lang w:val="lt-LT"/>
                  </w:rPr>
                  <w:t xml:space="preserve">-7/2015 </w:t>
                </w:r>
                <w:bookmarkEnd w:id="0"/>
                <w:r w:rsidR="00FA603B" w:rsidRPr="00FA603B">
                  <w:rPr>
                    <w:lang w:val="lt-LT" w:eastAsia="lt-LT"/>
                  </w:rPr>
                  <w:t>sąlygas</w:t>
                </w:r>
                <w:r w:rsidRPr="003F6D84">
                  <w:rPr>
                    <w:lang w:val="lt-LT" w:eastAsia="lt-LT"/>
                  </w:rPr>
                  <w:t xml:space="preserve"> (toliau – TIPK leidimas)</w:t>
                </w:r>
                <w:r w:rsidR="00FA603B" w:rsidRPr="00FA603B">
                  <w:rPr>
                    <w:lang w:val="lt-LT" w:eastAsia="lt-LT"/>
                  </w:rPr>
                  <w:t>,</w:t>
                </w:r>
                <w:r w:rsidR="00FA603B" w:rsidRPr="00FA603B">
                  <w:rPr>
                    <w:lang w:val="lt-LT"/>
                  </w:rPr>
                  <w:t xml:space="preserve"> planuojamus pakeitimus </w:t>
                </w:r>
                <w:r w:rsidR="00FA603B" w:rsidRPr="00FA603B">
                  <w:rPr>
                    <w:lang w:val="lt-LT" w:eastAsia="lt-LT"/>
                  </w:rPr>
                  <w:t xml:space="preserve">ir, </w:t>
                </w:r>
                <w:r w:rsidR="00FA603B" w:rsidRPr="00FA603B">
                  <w:rPr>
                    <w:lang w:val="lt-LT"/>
                  </w:rPr>
                  <w:t>vadovaudamasi TIPK taisyklių 92.10 papunkčiu,</w:t>
                </w:r>
                <w:r w:rsidR="00FA603B" w:rsidRPr="00FA603B">
                  <w:rPr>
                    <w:lang w:val="lt-LT" w:eastAsia="lt-LT"/>
                  </w:rPr>
                  <w:t xml:space="preserve"> peržiūrėjo TIPK leidimo sąlygas. </w:t>
                </w:r>
                <w:r w:rsidR="00D96AC7" w:rsidDel="00D96AC7">
                  <w:rPr>
                    <w:lang w:val="lt-LT"/>
                  </w:rPr>
                  <w:t xml:space="preserve"> </w:t>
                </w:r>
              </w:p>
              <w:p w14:paraId="1DDD94A8" w14:textId="06AC627E" w:rsidR="00FA603B" w:rsidRPr="00FA603B" w:rsidRDefault="00FA603B" w:rsidP="000E313F">
                <w:pPr>
                  <w:tabs>
                    <w:tab w:val="left" w:pos="1134"/>
                  </w:tabs>
                  <w:spacing w:line="276" w:lineRule="auto"/>
                  <w:ind w:left="34" w:firstLine="720"/>
                  <w:contextualSpacing/>
                  <w:jc w:val="both"/>
                  <w:rPr>
                    <w:b/>
                    <w:bCs/>
                    <w:lang w:val="lt-LT"/>
                  </w:rPr>
                </w:pPr>
                <w:r w:rsidRPr="00FA603B">
                  <w:rPr>
                    <w:lang w:val="lt-LT"/>
                  </w:rPr>
                  <w:t>Agentūra, išnagrinėjusi gautą informaciją ir vadovaudamasi Aplinkos apsaugos įstatymo</w:t>
                </w:r>
                <w:r w:rsidRPr="00FA603B">
                  <w:rPr>
                    <w:vertAlign w:val="superscript"/>
                    <w:lang w:val="lt-LT"/>
                  </w:rPr>
                  <w:footnoteReference w:id="2"/>
                </w:r>
                <w:r w:rsidRPr="00FA603B">
                  <w:rPr>
                    <w:lang w:val="lt-LT"/>
                  </w:rPr>
                  <w:t xml:space="preserve"> </w:t>
                </w:r>
                <w:r w:rsidR="003F6D84">
                  <w:rPr>
                    <w:lang w:val="lt-LT"/>
                  </w:rPr>
                  <w:t xml:space="preserve">(toliau – </w:t>
                </w:r>
                <w:r w:rsidR="00936F3F">
                  <w:rPr>
                    <w:lang w:val="lt-LT"/>
                  </w:rPr>
                  <w:t>Į</w:t>
                </w:r>
                <w:r w:rsidR="003F6D84">
                  <w:rPr>
                    <w:lang w:val="lt-LT"/>
                  </w:rPr>
                  <w:t xml:space="preserve">statymas) </w:t>
                </w:r>
                <w:r w:rsidRPr="00FA603B">
                  <w:rPr>
                    <w:lang w:val="lt-LT"/>
                  </w:rPr>
                  <w:t>19</w:t>
                </w:r>
                <w:r w:rsidRPr="00FA603B">
                  <w:rPr>
                    <w:vertAlign w:val="superscript"/>
                    <w:lang w:val="lt-LT"/>
                  </w:rPr>
                  <w:t>1</w:t>
                </w:r>
                <w:r w:rsidRPr="00FA603B">
                  <w:rPr>
                    <w:lang w:val="lt-LT"/>
                  </w:rPr>
                  <w:t xml:space="preserve"> straipsnio 13 dalimi, </w:t>
                </w:r>
                <w:r w:rsidRPr="00FA603B">
                  <w:rPr>
                    <w:b/>
                    <w:bCs/>
                    <w:lang w:val="lt-LT" w:eastAsia="lt-LT"/>
                  </w:rPr>
                  <w:t>priima sprendimą,</w:t>
                </w:r>
                <w:r w:rsidRPr="00FA603B">
                  <w:rPr>
                    <w:b/>
                    <w:bCs/>
                    <w:lang w:val="lt-LT"/>
                  </w:rPr>
                  <w:t xml:space="preserve"> </w:t>
                </w:r>
                <w:r w:rsidRPr="00FA603B">
                  <w:rPr>
                    <w:b/>
                    <w:bCs/>
                    <w:lang w:val="lt-LT" w:eastAsia="lt-LT"/>
                  </w:rPr>
                  <w:t xml:space="preserve">kad </w:t>
                </w:r>
                <w:r w:rsidRPr="00FA603B">
                  <w:rPr>
                    <w:b/>
                    <w:bCs/>
                    <w:lang w:val="lt-LT"/>
                  </w:rPr>
                  <w:t xml:space="preserve">TIPK leidimo </w:t>
                </w:r>
                <w:r w:rsidRPr="00FA603B">
                  <w:rPr>
                    <w:b/>
                    <w:bCs/>
                    <w:lang w:val="lt-LT" w:eastAsia="lt-LT"/>
                  </w:rPr>
                  <w:t xml:space="preserve">keisti nereikia, </w:t>
                </w:r>
                <w:r w:rsidRPr="00FA603B">
                  <w:rPr>
                    <w:lang w:val="lt-LT"/>
                  </w:rPr>
                  <w:t xml:space="preserve">kadangi nenustatomos </w:t>
                </w:r>
                <w:r w:rsidR="00936F3F">
                  <w:rPr>
                    <w:lang w:val="lt-LT"/>
                  </w:rPr>
                  <w:t>Į</w:t>
                </w:r>
                <w:r w:rsidRPr="00FA603B">
                  <w:rPr>
                    <w:lang w:val="lt-LT"/>
                  </w:rPr>
                  <w:t xml:space="preserve">statymo 19¹ straipsnio 12 dalyje nurodytos sąlygos, dėl kurių reikėtų keisti leidimą, </w:t>
                </w:r>
                <w:r w:rsidRPr="00FA603B">
                  <w:rPr>
                    <w:b/>
                    <w:bCs/>
                    <w:lang w:val="lt-LT"/>
                  </w:rPr>
                  <w:t>tačiau, vadovaujantis TIPK taisyklių 97.3 papunkčiu, būtina patikslinti TIPK leidimo sąlygas.</w:t>
                </w:r>
              </w:p>
              <w:p w14:paraId="2AEB2D11" w14:textId="2E483A03" w:rsidR="00293473" w:rsidRDefault="00293473" w:rsidP="000E313F">
                <w:pPr>
                  <w:pStyle w:val="Sraopastraipa"/>
                  <w:tabs>
                    <w:tab w:val="left" w:pos="1134"/>
                  </w:tabs>
                  <w:spacing w:line="276" w:lineRule="auto"/>
                  <w:ind w:left="34"/>
                  <w:jc w:val="both"/>
                  <w:rPr>
                    <w:lang w:val="lt-LT"/>
                  </w:rPr>
                </w:pPr>
                <w:r>
                  <w:rPr>
                    <w:lang w:val="lt-LT"/>
                  </w:rPr>
                  <w:t xml:space="preserve">            Atsižvelgdama į tai, kas išdėstyta, Agentūra patikslina UAB „Senergita“ TIPK leidimo 8 punkto „</w:t>
                </w:r>
                <w:bookmarkStart w:id="1" w:name="_Hlk99002559"/>
                <w:r w:rsidRPr="001775C2">
                  <w:rPr>
                    <w:bCs/>
                    <w:lang w:val="lt-LT"/>
                  </w:rPr>
                  <w:t>T</w:t>
                </w:r>
                <w:bookmarkEnd w:id="1"/>
                <w:r>
                  <w:rPr>
                    <w:bCs/>
                    <w:lang w:val="lt-LT"/>
                  </w:rPr>
                  <w:t>arša į aplinkos orą</w:t>
                </w:r>
                <w:r>
                  <w:rPr>
                    <w:lang w:val="lt-LT"/>
                  </w:rPr>
                  <w:t>“ galiojančias sąlygas bei pakoreguotus 6 ir 7 lentelių duomenis, 17 punkto „</w:t>
                </w:r>
                <w:r w:rsidRPr="000B2483">
                  <w:rPr>
                    <w:bCs/>
                    <w:lang w:val="lt-LT"/>
                  </w:rPr>
                  <w:t>Leidžiamas triukšmo išmetimas, reikalavimai triukšmui valdyti ir triukšmo mažinimo priemonės</w:t>
                </w:r>
                <w:r>
                  <w:rPr>
                    <w:bCs/>
                    <w:lang w:val="lt-LT"/>
                  </w:rPr>
                  <w:t>“ sąlygas</w:t>
                </w:r>
                <w:r>
                  <w:rPr>
                    <w:lang w:val="lt-LT"/>
                  </w:rPr>
                  <w:t>, 19 punkto „Sąlygos kvapams mažinti“ galiojančias sąlygas, TIPK leidimo titulinio lapo informaciją</w:t>
                </w:r>
                <w:r w:rsidR="005673AB">
                  <w:rPr>
                    <w:lang w:val="lt-LT"/>
                  </w:rPr>
                  <w:t>, patikslintus GPGB lentelės duomenis</w:t>
                </w:r>
                <w:r>
                  <w:rPr>
                    <w:lang w:val="lt-LT"/>
                  </w:rPr>
                  <w:t xml:space="preserve"> ir, </w:t>
                </w:r>
                <w:r>
                  <w:rPr>
                    <w:lang w:val="lt-LT" w:eastAsia="lt-LT"/>
                  </w:rPr>
                  <w:t xml:space="preserve">vadovaudamasi TIPK taisyklių 97.3 papunkčiu, </w:t>
                </w:r>
                <w:r>
                  <w:rPr>
                    <w:lang w:val="lt-LT"/>
                  </w:rPr>
                  <w:t>patikslintas TIPK leidimo sąlygas teikia su šiuo Agentūros sprendimu (pridedama).</w:t>
                </w:r>
              </w:p>
              <w:p w14:paraId="1B2CA4F1" w14:textId="77777777" w:rsidR="00293473" w:rsidRPr="00627413" w:rsidRDefault="00293473" w:rsidP="000E313F">
                <w:pPr>
                  <w:spacing w:line="276" w:lineRule="auto"/>
                  <w:ind w:firstLine="709"/>
                  <w:jc w:val="both"/>
                  <w:rPr>
                    <w:bCs/>
                    <w:lang w:val="lt-LT"/>
                  </w:rPr>
                </w:pPr>
                <w:r>
                  <w:rPr>
                    <w:lang w:val="lt-LT"/>
                  </w:rPr>
                  <w:t xml:space="preserve"> </w:t>
                </w:r>
                <w:r w:rsidRPr="00627413">
                  <w:rPr>
                    <w:lang w:val="lt-LT"/>
                  </w:rPr>
                  <w:t xml:space="preserve">Pažymime, kad, </w:t>
                </w:r>
                <w:r w:rsidRPr="00D96AC7">
                  <w:rPr>
                    <w:b/>
                    <w:bCs/>
                    <w:lang w:val="lt-LT"/>
                  </w:rPr>
                  <w:t>vadovaujantis TIPK taisyklių 68</w:t>
                </w:r>
                <w:r w:rsidRPr="00D96AC7">
                  <w:rPr>
                    <w:b/>
                    <w:bCs/>
                    <w:vertAlign w:val="superscript"/>
                    <w:lang w:val="lt-LT"/>
                  </w:rPr>
                  <w:t>1</w:t>
                </w:r>
                <w:r w:rsidRPr="00D96AC7">
                  <w:rPr>
                    <w:b/>
                    <w:bCs/>
                    <w:lang w:val="lt-LT"/>
                  </w:rPr>
                  <w:t>.2 papunkčiu, patikslintomis TIPK leidimo sąlygomis laikoma ir patikslinta Ūkio subjekto aplinkos monitoringo programa</w:t>
                </w:r>
                <w:r w:rsidRPr="00627413">
                  <w:rPr>
                    <w:lang w:val="lt-LT"/>
                  </w:rPr>
                  <w:t>.</w:t>
                </w:r>
              </w:p>
              <w:p w14:paraId="1AC07B22" w14:textId="77777777" w:rsidR="00293473" w:rsidRPr="004747B4" w:rsidRDefault="00293473" w:rsidP="000E313F">
                <w:pPr>
                  <w:pStyle w:val="Sraopastraipa"/>
                  <w:tabs>
                    <w:tab w:val="left" w:pos="1134"/>
                  </w:tabs>
                  <w:spacing w:line="276" w:lineRule="auto"/>
                  <w:ind w:left="34" w:firstLine="720"/>
                  <w:jc w:val="both"/>
                  <w:rPr>
                    <w:b/>
                    <w:bCs/>
                    <w:lang w:val="lt-LT"/>
                  </w:rPr>
                </w:pPr>
                <w:r>
                  <w:rPr>
                    <w:lang w:val="lt-LT"/>
                  </w:rPr>
                  <w:lastRenderedPageBreak/>
                  <w:t xml:space="preserve">Eksploatuojant įrenginį ir vykdant TIPK leidimo sąlygų laikymosi kontrolę, turi būti vadovaujamasi patikslintomis TIPK leidimo sąlygomis. </w:t>
                </w:r>
                <w:r w:rsidRPr="000E313F">
                  <w:rPr>
                    <w:b/>
                    <w:bCs/>
                    <w:lang w:val="lt-LT"/>
                  </w:rPr>
                  <w:t xml:space="preserve">Šis sprendimas, vadovaujantis TIPK taisyklių </w:t>
                </w:r>
                <w:r w:rsidRPr="00D96AC7">
                  <w:rPr>
                    <w:b/>
                    <w:bCs/>
                    <w:lang w:val="lt-LT"/>
                  </w:rPr>
                  <w:t>68</w:t>
                </w:r>
                <w:r w:rsidRPr="00D96AC7">
                  <w:rPr>
                    <w:b/>
                    <w:bCs/>
                    <w:vertAlign w:val="superscript"/>
                    <w:lang w:val="lt-LT"/>
                  </w:rPr>
                  <w:t>1</w:t>
                </w:r>
                <w:r w:rsidRPr="00D96AC7">
                  <w:rPr>
                    <w:b/>
                    <w:bCs/>
                    <w:lang w:val="lt-LT"/>
                  </w:rPr>
                  <w:t>.3 papunkčiu</w:t>
                </w:r>
                <w:r w:rsidRPr="000E313F">
                  <w:rPr>
                    <w:b/>
                    <w:bCs/>
                    <w:lang w:val="lt-LT"/>
                  </w:rPr>
                  <w:t>, laikomas TIPK leidimo sąlyga.</w:t>
                </w:r>
              </w:p>
              <w:p w14:paraId="7B838FD4" w14:textId="783E7BB2" w:rsidR="00A0539F" w:rsidRPr="003F6D84" w:rsidRDefault="00FE0F11" w:rsidP="000E313F">
                <w:pPr>
                  <w:widowControl w:val="0"/>
                  <w:suppressLineNumbers/>
                  <w:snapToGrid w:val="0"/>
                  <w:spacing w:line="276" w:lineRule="auto"/>
                  <w:jc w:val="both"/>
                  <w:rPr>
                    <w:lang w:val="lt-LT"/>
                  </w:rPr>
                </w:pPr>
                <w:r w:rsidRPr="003F6D84">
                  <w:rPr>
                    <w:lang w:val="lt-LT"/>
                  </w:rPr>
                  <w:t xml:space="preserve">              </w:t>
                </w:r>
                <w:r w:rsidR="00A0539F" w:rsidRPr="003F6D84">
                  <w:rPr>
                    <w:lang w:val="lt-LT"/>
                  </w:rPr>
                  <w:t>Šį sprendimą turite teisę apskųsti Lietuvos administracinių ginčų komisijai (Vilniaus g. 27, 01402 Vilnius) Lietuvos Respublikos ikiteisminio administracinių ginčų nagrinėjimo tvarkos įstatymo nustatyta tvarka arba Vilniaus apygardos administraciniam teismui (Žygimantų g. 2, 01102 Vilnius) Lietuvos Respublikos administracinių bylų teisenos įstatymo nustatyta tvarka per vieną mėnesį nuo jo įteikimo dienos.</w:t>
                </w:r>
              </w:p>
              <w:p w14:paraId="3AEC05DB" w14:textId="101C447E" w:rsidR="00F660E3" w:rsidRDefault="00FE0F11" w:rsidP="000E313F">
                <w:pPr>
                  <w:widowControl w:val="0"/>
                  <w:suppressLineNumbers/>
                  <w:snapToGrid w:val="0"/>
                  <w:spacing w:line="276" w:lineRule="auto"/>
                  <w:jc w:val="both"/>
                  <w:rPr>
                    <w:rFonts w:eastAsia="Calibri"/>
                    <w:lang w:val="lt-LT" w:eastAsia="en-US"/>
                  </w:rPr>
                </w:pPr>
                <w:r w:rsidRPr="003F6D84">
                  <w:rPr>
                    <w:rFonts w:eastAsia="Calibri"/>
                    <w:lang w:val="lt-LT" w:eastAsia="en-US"/>
                  </w:rPr>
                  <w:t xml:space="preserve">             </w:t>
                </w:r>
                <w:r w:rsidR="00A0539F" w:rsidRPr="003F6D84">
                  <w:rPr>
                    <w:rFonts w:eastAsia="Calibri"/>
                    <w:lang w:val="lt-LT" w:eastAsia="en-US"/>
                  </w:rPr>
                  <w:t>PRIDEDAMA</w:t>
                </w:r>
                <w:r w:rsidR="00F660E3">
                  <w:rPr>
                    <w:rFonts w:eastAsia="Calibri"/>
                    <w:lang w:val="lt-LT" w:eastAsia="en-US"/>
                  </w:rPr>
                  <w:t>:</w:t>
                </w:r>
                <w:r w:rsidR="00A0539F" w:rsidRPr="003F6D84">
                  <w:rPr>
                    <w:rFonts w:eastAsia="Calibri"/>
                    <w:lang w:val="lt-LT" w:eastAsia="en-US"/>
                  </w:rPr>
                  <w:t xml:space="preserve"> </w:t>
                </w:r>
              </w:p>
              <w:p w14:paraId="23AACAC5" w14:textId="66BF6629" w:rsidR="003B4927" w:rsidRPr="000E313F" w:rsidRDefault="00F660E3" w:rsidP="00672031">
                <w:pPr>
                  <w:widowControl w:val="0"/>
                  <w:suppressLineNumbers/>
                  <w:snapToGrid w:val="0"/>
                  <w:spacing w:line="276" w:lineRule="auto"/>
                  <w:jc w:val="both"/>
                  <w:rPr>
                    <w:lang w:val="lt-LT" w:eastAsia="lt-LT"/>
                  </w:rPr>
                </w:pPr>
                <w:r>
                  <w:rPr>
                    <w:rFonts w:eastAsia="Calibri"/>
                    <w:lang w:val="lt-LT" w:eastAsia="en-US"/>
                  </w:rPr>
                  <w:t xml:space="preserve">             </w:t>
                </w:r>
                <w:r w:rsidRPr="003B4927">
                  <w:rPr>
                    <w:rFonts w:eastAsia="Calibri"/>
                    <w:lang w:val="lt-LT" w:eastAsia="en-US"/>
                  </w:rPr>
                  <w:t xml:space="preserve">1. </w:t>
                </w:r>
                <w:bookmarkStart w:id="2" w:name="_Hlk119323825"/>
                <w:r w:rsidR="00A0539F" w:rsidRPr="003B4927">
                  <w:rPr>
                    <w:lang w:val="lt-LT" w:eastAsia="lt-LT"/>
                  </w:rPr>
                  <w:t xml:space="preserve">Nacionalinio visuomenės sveikatos centro prie Sveikatos apsaugos ministerijos Šiaulių departamento </w:t>
                </w:r>
                <w:r w:rsidR="00CD3B7F" w:rsidRPr="000E313F">
                  <w:rPr>
                    <w:rFonts w:eastAsia="Calibri"/>
                    <w:lang w:val="lt-LT"/>
                  </w:rPr>
                  <w:t>2022-11-11 rašt</w:t>
                </w:r>
                <w:r w:rsidRPr="000E313F">
                  <w:rPr>
                    <w:rFonts w:eastAsia="Calibri"/>
                    <w:lang w:val="lt-LT"/>
                  </w:rPr>
                  <w:t>as</w:t>
                </w:r>
                <w:r w:rsidR="00CD3B7F" w:rsidRPr="000E313F">
                  <w:rPr>
                    <w:rFonts w:eastAsia="Calibri"/>
                    <w:lang w:val="lt-LT"/>
                  </w:rPr>
                  <w:t xml:space="preserve"> Nr. </w:t>
                </w:r>
                <w:r w:rsidR="00CD3B7F" w:rsidRPr="000E313F">
                  <w:rPr>
                    <w:lang w:val="lt-LT"/>
                  </w:rPr>
                  <w:t xml:space="preserve">(6-11 14.3.12 Mr)2-54250 </w:t>
                </w:r>
                <w:r w:rsidR="00A0539F" w:rsidRPr="003B4927">
                  <w:rPr>
                    <w:lang w:val="lt-LT" w:eastAsia="lt-LT"/>
                  </w:rPr>
                  <w:t xml:space="preserve">kopija, </w:t>
                </w:r>
                <w:r w:rsidR="003B4927">
                  <w:rPr>
                    <w:lang w:val="lt-LT" w:eastAsia="lt-LT"/>
                  </w:rPr>
                  <w:t>4</w:t>
                </w:r>
                <w:r w:rsidR="00A0539F" w:rsidRPr="003B4927">
                  <w:rPr>
                    <w:lang w:val="lt-LT" w:eastAsia="lt-LT"/>
                  </w:rPr>
                  <w:t xml:space="preserve"> lapai</w:t>
                </w:r>
                <w:r w:rsidR="00FE0F11" w:rsidRPr="003B4927">
                  <w:rPr>
                    <w:lang w:val="lt-LT" w:eastAsia="lt-LT"/>
                  </w:rPr>
                  <w:t>.</w:t>
                </w:r>
                <w:bookmarkEnd w:id="2"/>
              </w:p>
              <w:p w14:paraId="6A319F16" w14:textId="75F33057" w:rsidR="003B4927" w:rsidRDefault="003B4927" w:rsidP="00672031">
                <w:pPr>
                  <w:spacing w:line="276" w:lineRule="auto"/>
                  <w:jc w:val="both"/>
                  <w:textAlignment w:val="baseline"/>
                  <w:rPr>
                    <w:bCs/>
                    <w:color w:val="000000"/>
                    <w:lang w:val="lt-LT"/>
                  </w:rPr>
                </w:pPr>
                <w:r w:rsidRPr="000E313F">
                  <w:rPr>
                    <w:color w:val="000000"/>
                    <w:lang w:val="lt-LT"/>
                  </w:rPr>
                  <w:t xml:space="preserve">             2. </w:t>
                </w:r>
                <w:r w:rsidRPr="000E313F">
                  <w:rPr>
                    <w:lang w:val="lt-LT"/>
                  </w:rPr>
                  <w:t>Patikslintos</w:t>
                </w:r>
                <w:r>
                  <w:rPr>
                    <w:lang w:val="lt-LT"/>
                  </w:rPr>
                  <w:t xml:space="preserve"> GPGB</w:t>
                </w:r>
                <w:r w:rsidRPr="000E313F">
                  <w:rPr>
                    <w:lang w:val="lt-LT"/>
                  </w:rPr>
                  <w:t xml:space="preserve"> sąlygos</w:t>
                </w:r>
                <w:r w:rsidRPr="000E313F">
                  <w:rPr>
                    <w:color w:val="000000"/>
                    <w:lang w:val="lt-LT"/>
                  </w:rPr>
                  <w:t xml:space="preserve"> („</w:t>
                </w:r>
                <w:r w:rsidRPr="000E313F">
                  <w:rPr>
                    <w:bCs/>
                    <w:lang w:val="lt-LT" w:eastAsia="lt-LT"/>
                  </w:rPr>
                  <w:t xml:space="preserve">4 lentelė. Įrenginio atitikimo GPGB palyginamasis įvertinimas </w:t>
                </w:r>
                <w:r w:rsidRPr="000E313F">
                  <w:rPr>
                    <w:bCs/>
                    <w:color w:val="000000"/>
                    <w:lang w:val="lt-LT"/>
                  </w:rPr>
                  <w:t>“), 20 lapų.</w:t>
                </w:r>
              </w:p>
              <w:p w14:paraId="677A72E1" w14:textId="2C66D2EE" w:rsidR="001172B4" w:rsidRDefault="001172B4" w:rsidP="00672031">
                <w:pPr>
                  <w:spacing w:line="276" w:lineRule="auto"/>
                  <w:jc w:val="both"/>
                  <w:textAlignment w:val="baseline"/>
                  <w:rPr>
                    <w:bCs/>
                    <w:color w:val="000000"/>
                    <w:lang w:val="lt-LT"/>
                  </w:rPr>
                </w:pPr>
                <w:r>
                  <w:rPr>
                    <w:bCs/>
                    <w:color w:val="000000"/>
                    <w:lang w:val="lt-LT"/>
                  </w:rPr>
                  <w:t xml:space="preserve">             3. Galiojančios</w:t>
                </w:r>
                <w:r>
                  <w:rPr>
                    <w:lang w:val="lt-LT"/>
                  </w:rPr>
                  <w:t xml:space="preserve"> GPGB</w:t>
                </w:r>
                <w:r w:rsidRPr="000E313F">
                  <w:rPr>
                    <w:lang w:val="lt-LT"/>
                  </w:rPr>
                  <w:t xml:space="preserve"> sąlygos</w:t>
                </w:r>
                <w:r w:rsidRPr="000E313F">
                  <w:rPr>
                    <w:color w:val="000000"/>
                    <w:lang w:val="lt-LT"/>
                  </w:rPr>
                  <w:t xml:space="preserve"> („</w:t>
                </w:r>
                <w:r w:rsidRPr="000E313F">
                  <w:rPr>
                    <w:bCs/>
                    <w:lang w:val="lt-LT" w:eastAsia="lt-LT"/>
                  </w:rPr>
                  <w:t xml:space="preserve">4 lentelė. Įrenginio atitikimo GPGB palyginamasis įvertinimas </w:t>
                </w:r>
                <w:r w:rsidRPr="000E313F">
                  <w:rPr>
                    <w:bCs/>
                    <w:color w:val="000000"/>
                    <w:lang w:val="lt-LT"/>
                  </w:rPr>
                  <w:t>“), 2</w:t>
                </w:r>
                <w:r>
                  <w:rPr>
                    <w:bCs/>
                    <w:color w:val="000000"/>
                    <w:lang w:val="lt-LT"/>
                  </w:rPr>
                  <w:t>3</w:t>
                </w:r>
                <w:r w:rsidRPr="000E313F">
                  <w:rPr>
                    <w:bCs/>
                    <w:color w:val="000000"/>
                    <w:lang w:val="lt-LT"/>
                  </w:rPr>
                  <w:t xml:space="preserve"> lap</w:t>
                </w:r>
                <w:r>
                  <w:rPr>
                    <w:bCs/>
                    <w:color w:val="000000"/>
                    <w:lang w:val="lt-LT"/>
                  </w:rPr>
                  <w:t>ai</w:t>
                </w:r>
                <w:r w:rsidRPr="000E313F">
                  <w:rPr>
                    <w:bCs/>
                    <w:color w:val="000000"/>
                    <w:lang w:val="lt-LT"/>
                  </w:rPr>
                  <w:t>.</w:t>
                </w:r>
              </w:p>
              <w:p w14:paraId="0CB0FFB0" w14:textId="1304D438" w:rsidR="003B4927" w:rsidRPr="000E313F" w:rsidRDefault="003B4927" w:rsidP="006720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lt-LT"/>
                  </w:rPr>
                </w:pPr>
                <w:r w:rsidRPr="000E313F">
                  <w:rPr>
                    <w:lang w:val="lt-LT"/>
                  </w:rPr>
                  <w:t xml:space="preserve">             </w:t>
                </w:r>
                <w:r w:rsidR="001172B4">
                  <w:rPr>
                    <w:lang w:val="lt-LT"/>
                  </w:rPr>
                  <w:t>4</w:t>
                </w:r>
                <w:r w:rsidRPr="000E313F">
                  <w:rPr>
                    <w:lang w:val="lt-LT"/>
                  </w:rPr>
                  <w:t>. Patikslintas TIPK leidimo</w:t>
                </w:r>
                <w:r>
                  <w:rPr>
                    <w:lang w:val="lt-LT"/>
                  </w:rPr>
                  <w:t xml:space="preserve"> Nr. </w:t>
                </w:r>
                <w:r w:rsidRPr="00CB4D82">
                  <w:rPr>
                    <w:lang w:val="lt-LT" w:eastAsia="lt-LT"/>
                  </w:rPr>
                  <w:t>K-70/</w:t>
                </w:r>
                <w:r w:rsidRPr="00CB4D82">
                  <w:rPr>
                    <w:rFonts w:eastAsia="Calibri"/>
                    <w:bCs/>
                    <w:lang w:val="lt-LT"/>
                  </w:rPr>
                  <w:t>T-Š.3-7/2015</w:t>
                </w:r>
                <w:r w:rsidRPr="000E313F">
                  <w:rPr>
                    <w:lang w:val="lt-LT"/>
                  </w:rPr>
                  <w:t xml:space="preserve"> titulinis lapas, 1 lapas.</w:t>
                </w:r>
              </w:p>
              <w:p w14:paraId="176E90DB" w14:textId="3B4E1A79" w:rsidR="001172B4" w:rsidRDefault="003B4927" w:rsidP="00672031">
                <w:pPr>
                  <w:spacing w:line="276" w:lineRule="auto"/>
                  <w:jc w:val="both"/>
                  <w:rPr>
                    <w:lang w:val="lt-LT"/>
                  </w:rPr>
                </w:pPr>
                <w:r w:rsidRPr="000E313F">
                  <w:rPr>
                    <w:lang w:val="lt-LT"/>
                  </w:rPr>
                  <w:t xml:space="preserve">             </w:t>
                </w:r>
                <w:r w:rsidR="001172B4">
                  <w:rPr>
                    <w:lang w:val="lt-LT"/>
                  </w:rPr>
                  <w:t>5</w:t>
                </w:r>
                <w:r w:rsidRPr="000E313F">
                  <w:rPr>
                    <w:lang w:val="lt-LT"/>
                  </w:rPr>
                  <w:t xml:space="preserve">. </w:t>
                </w:r>
                <w:bookmarkStart w:id="3" w:name="_Hlk119323765"/>
                <w:r>
                  <w:rPr>
                    <w:lang w:val="lt-LT"/>
                  </w:rPr>
                  <w:t xml:space="preserve">Patikslinta Oro taršos dalis </w:t>
                </w:r>
                <w:r w:rsidRPr="003B4927">
                  <w:rPr>
                    <w:lang w:val="lt-LT"/>
                  </w:rPr>
                  <w:t>(„</w:t>
                </w:r>
                <w:r w:rsidRPr="000E313F">
                  <w:rPr>
                    <w:lang w:val="lt-LT"/>
                  </w:rPr>
                  <w:t>8. Tarša į aplinkos orą</w:t>
                </w:r>
                <w:r>
                  <w:rPr>
                    <w:lang w:val="lt-LT"/>
                  </w:rPr>
                  <w:t>“), 5 lapai.</w:t>
                </w:r>
                <w:bookmarkEnd w:id="3"/>
              </w:p>
              <w:p w14:paraId="7D4DBD9A" w14:textId="16DAFF80" w:rsidR="003B4927" w:rsidRPr="000E313F" w:rsidRDefault="001172B4" w:rsidP="00672031">
                <w:pPr>
                  <w:spacing w:line="276" w:lineRule="auto"/>
                  <w:jc w:val="both"/>
                  <w:rPr>
                    <w:lang w:val="lt-LT"/>
                  </w:rPr>
                </w:pPr>
                <w:r>
                  <w:rPr>
                    <w:lang w:val="lt-LT"/>
                  </w:rPr>
                  <w:t xml:space="preserve">             6.</w:t>
                </w:r>
                <w:r w:rsidR="003B4927" w:rsidRPr="000E313F">
                  <w:rPr>
                    <w:lang w:val="lt-LT" w:eastAsia="lt-LT"/>
                  </w:rPr>
                  <w:t xml:space="preserve"> </w:t>
                </w:r>
                <w:bookmarkStart w:id="4" w:name="_Hlk119401202"/>
                <w:r>
                  <w:rPr>
                    <w:lang w:val="lt-LT"/>
                  </w:rPr>
                  <w:t xml:space="preserve">Galiojanti Oro taršos dalis </w:t>
                </w:r>
                <w:r w:rsidRPr="003B4927">
                  <w:rPr>
                    <w:lang w:val="lt-LT"/>
                  </w:rPr>
                  <w:t>(„</w:t>
                </w:r>
                <w:r w:rsidRPr="000E313F">
                  <w:rPr>
                    <w:lang w:val="lt-LT"/>
                  </w:rPr>
                  <w:t>8. Tarša į aplinkos orą</w:t>
                </w:r>
                <w:r>
                  <w:rPr>
                    <w:lang w:val="lt-LT"/>
                  </w:rPr>
                  <w:t xml:space="preserve">“), </w:t>
                </w:r>
                <w:r w:rsidR="00465B57">
                  <w:rPr>
                    <w:lang w:val="lt-LT"/>
                  </w:rPr>
                  <w:t>2</w:t>
                </w:r>
                <w:r>
                  <w:rPr>
                    <w:lang w:val="lt-LT"/>
                  </w:rPr>
                  <w:t xml:space="preserve"> lapai</w:t>
                </w:r>
                <w:bookmarkEnd w:id="4"/>
                <w:r>
                  <w:rPr>
                    <w:lang w:val="lt-LT"/>
                  </w:rPr>
                  <w:t>.</w:t>
                </w:r>
              </w:p>
              <w:p w14:paraId="45C03028" w14:textId="3E5A5B4A" w:rsidR="003B4927" w:rsidRDefault="003B4927" w:rsidP="00672031">
                <w:pPr>
                  <w:spacing w:line="276" w:lineRule="auto"/>
                  <w:jc w:val="both"/>
                  <w:rPr>
                    <w:lang w:val="lt-LT" w:eastAsia="lt-LT"/>
                  </w:rPr>
                </w:pPr>
                <w:r w:rsidRPr="000E313F">
                  <w:rPr>
                    <w:lang w:val="lt-LT" w:eastAsia="lt-LT"/>
                  </w:rPr>
                  <w:t xml:space="preserve">             </w:t>
                </w:r>
                <w:r w:rsidR="001172B4">
                  <w:rPr>
                    <w:lang w:val="lt-LT" w:eastAsia="lt-LT"/>
                  </w:rPr>
                  <w:t>7</w:t>
                </w:r>
                <w:r w:rsidRPr="000E313F">
                  <w:rPr>
                    <w:lang w:val="lt-LT" w:eastAsia="lt-LT"/>
                  </w:rPr>
                  <w:t xml:space="preserve">.  </w:t>
                </w:r>
                <w:bookmarkStart w:id="5" w:name="_Hlk119323987"/>
                <w:r w:rsidRPr="003B4927">
                  <w:rPr>
                    <w:lang w:val="lt-LT"/>
                  </w:rPr>
                  <w:t>Patikslinta Triukšmo valdymo dalis („</w:t>
                </w:r>
                <w:r w:rsidRPr="000E313F">
                  <w:rPr>
                    <w:lang w:val="lt-LT"/>
                  </w:rPr>
                  <w:t>17. Leidžiamas triukšmo išmetimas, reikalavimai triukšmui valdyti ir triukšmo mažinimo priemonės”)</w:t>
                </w:r>
                <w:r w:rsidRPr="000E313F">
                  <w:rPr>
                    <w:lang w:val="lt-LT" w:eastAsia="lt-LT"/>
                  </w:rPr>
                  <w:t>, 2 lapai.</w:t>
                </w:r>
              </w:p>
              <w:p w14:paraId="381D6BD2" w14:textId="0211630C" w:rsidR="001172B4" w:rsidRDefault="001172B4" w:rsidP="00672031">
                <w:pPr>
                  <w:spacing w:line="276" w:lineRule="auto"/>
                  <w:jc w:val="both"/>
                  <w:rPr>
                    <w:lang w:val="lt-LT" w:eastAsia="lt-LT"/>
                  </w:rPr>
                </w:pPr>
                <w:r>
                  <w:rPr>
                    <w:lang w:val="lt-LT" w:eastAsia="lt-LT"/>
                  </w:rPr>
                  <w:t xml:space="preserve">             8. </w:t>
                </w:r>
                <w:bookmarkStart w:id="6" w:name="_Hlk119401891"/>
                <w:r>
                  <w:rPr>
                    <w:lang w:val="lt-LT"/>
                  </w:rPr>
                  <w:t>Galiojanti</w:t>
                </w:r>
                <w:r w:rsidRPr="003B4927">
                  <w:rPr>
                    <w:lang w:val="lt-LT"/>
                  </w:rPr>
                  <w:t xml:space="preserve"> Triukšmo valdymo dalis („</w:t>
                </w:r>
                <w:r w:rsidRPr="000E313F">
                  <w:rPr>
                    <w:lang w:val="lt-LT"/>
                  </w:rPr>
                  <w:t>17. Leidžiamas triukšmo išmetimas, reikalavimai triukšmui valdyti ir triukšmo mažinimo priemonės”)</w:t>
                </w:r>
                <w:r w:rsidRPr="000E313F">
                  <w:rPr>
                    <w:lang w:val="lt-LT" w:eastAsia="lt-LT"/>
                  </w:rPr>
                  <w:t>,</w:t>
                </w:r>
                <w:r w:rsidR="00CA07DE">
                  <w:rPr>
                    <w:lang w:val="lt-LT" w:eastAsia="lt-LT"/>
                  </w:rPr>
                  <w:t xml:space="preserve"> 2</w:t>
                </w:r>
                <w:r w:rsidRPr="000E313F">
                  <w:rPr>
                    <w:lang w:val="lt-LT" w:eastAsia="lt-LT"/>
                  </w:rPr>
                  <w:t xml:space="preserve">  lapai.</w:t>
                </w:r>
              </w:p>
              <w:bookmarkEnd w:id="6"/>
              <w:p w14:paraId="48BFBD10" w14:textId="0F28330E" w:rsidR="004A219F" w:rsidRDefault="003B4927" w:rsidP="00672031">
                <w:pPr>
                  <w:spacing w:line="276" w:lineRule="auto"/>
                  <w:jc w:val="both"/>
                  <w:rPr>
                    <w:lang w:val="lt-LT"/>
                  </w:rPr>
                </w:pPr>
                <w:r>
                  <w:rPr>
                    <w:lang w:val="lt-LT" w:eastAsia="lt-LT"/>
                  </w:rPr>
                  <w:t xml:space="preserve">             </w:t>
                </w:r>
                <w:r w:rsidR="001172B4">
                  <w:rPr>
                    <w:lang w:val="lt-LT" w:eastAsia="lt-LT"/>
                  </w:rPr>
                  <w:t>9</w:t>
                </w:r>
                <w:r>
                  <w:rPr>
                    <w:lang w:val="lt-LT" w:eastAsia="lt-LT"/>
                  </w:rPr>
                  <w:t>.</w:t>
                </w:r>
                <w:r w:rsidRPr="000E313F">
                  <w:rPr>
                    <w:lang w:val="lt-LT" w:eastAsia="lt-LT"/>
                  </w:rPr>
                  <w:t xml:space="preserve"> </w:t>
                </w:r>
                <w:r w:rsidR="001172B4">
                  <w:rPr>
                    <w:lang w:val="lt-LT" w:eastAsia="lt-LT"/>
                  </w:rPr>
                  <w:t xml:space="preserve"> </w:t>
                </w:r>
                <w:bookmarkStart w:id="7" w:name="_Hlk119324125"/>
                <w:r w:rsidRPr="004A219F">
                  <w:rPr>
                    <w:lang w:val="lt-LT" w:eastAsia="lt-LT"/>
                  </w:rPr>
                  <w:t xml:space="preserve">Patikslinta </w:t>
                </w:r>
                <w:r w:rsidR="008D64FC">
                  <w:rPr>
                    <w:lang w:val="lt-LT" w:eastAsia="lt-LT"/>
                  </w:rPr>
                  <w:t>K</w:t>
                </w:r>
                <w:r w:rsidRPr="004A219F">
                  <w:rPr>
                    <w:lang w:val="lt-LT" w:eastAsia="lt-LT"/>
                  </w:rPr>
                  <w:t>vapų dalis („</w:t>
                </w:r>
                <w:r w:rsidR="004A219F" w:rsidRPr="000E313F">
                  <w:rPr>
                    <w:lang w:val="lt-LT"/>
                  </w:rPr>
                  <w:t>19. Leidžiamas kvapų išmetimas ir sąlygos kvapams mažinti</w:t>
                </w:r>
                <w:r w:rsidR="004A219F">
                  <w:rPr>
                    <w:lang w:val="lt-LT"/>
                  </w:rPr>
                  <w:t>“), 4 lapai.</w:t>
                </w:r>
              </w:p>
              <w:p w14:paraId="38160412" w14:textId="79FAE380" w:rsidR="001172B4" w:rsidRDefault="001172B4" w:rsidP="00672031">
                <w:pPr>
                  <w:spacing w:line="276" w:lineRule="auto"/>
                  <w:jc w:val="both"/>
                  <w:rPr>
                    <w:lang w:val="lt-LT"/>
                  </w:rPr>
                </w:pPr>
                <w:r>
                  <w:rPr>
                    <w:lang w:val="lt-LT"/>
                  </w:rPr>
                  <w:t xml:space="preserve">             10. </w:t>
                </w:r>
                <w:bookmarkStart w:id="8" w:name="_Hlk119402179"/>
                <w:r>
                  <w:rPr>
                    <w:lang w:val="lt-LT"/>
                  </w:rPr>
                  <w:t>Galiojanti</w:t>
                </w:r>
                <w:r w:rsidRPr="004A219F">
                  <w:rPr>
                    <w:lang w:val="lt-LT" w:eastAsia="lt-LT"/>
                  </w:rPr>
                  <w:t xml:space="preserve"> </w:t>
                </w:r>
                <w:r>
                  <w:rPr>
                    <w:lang w:val="lt-LT" w:eastAsia="lt-LT"/>
                  </w:rPr>
                  <w:t>K</w:t>
                </w:r>
                <w:r w:rsidRPr="004A219F">
                  <w:rPr>
                    <w:lang w:val="lt-LT" w:eastAsia="lt-LT"/>
                  </w:rPr>
                  <w:t>vapų dalis („</w:t>
                </w:r>
                <w:r w:rsidRPr="000E313F">
                  <w:rPr>
                    <w:lang w:val="lt-LT"/>
                  </w:rPr>
                  <w:t>19. Leidžiamas kvapų išmetimas ir sąlygos kvapams mažinti</w:t>
                </w:r>
                <w:r>
                  <w:rPr>
                    <w:lang w:val="lt-LT"/>
                  </w:rPr>
                  <w:t xml:space="preserve">“), </w:t>
                </w:r>
                <w:r w:rsidR="00F40E2E">
                  <w:rPr>
                    <w:lang w:val="lt-LT"/>
                  </w:rPr>
                  <w:t>2</w:t>
                </w:r>
                <w:r>
                  <w:rPr>
                    <w:lang w:val="lt-LT"/>
                  </w:rPr>
                  <w:t xml:space="preserve"> lapai.</w:t>
                </w:r>
              </w:p>
              <w:bookmarkEnd w:id="8"/>
              <w:p w14:paraId="4FE25A85" w14:textId="0B3CDE2A" w:rsidR="00CC0CA2" w:rsidRPr="000E313F" w:rsidRDefault="00CC0CA2" w:rsidP="00672031">
                <w:pPr>
                  <w:spacing w:line="276" w:lineRule="auto"/>
                  <w:jc w:val="both"/>
                  <w:rPr>
                    <w:lang w:val="lt-LT"/>
                  </w:rPr>
                </w:pPr>
                <w:r>
                  <w:rPr>
                    <w:lang w:val="lt-LT"/>
                  </w:rPr>
                  <w:t xml:space="preserve">             </w:t>
                </w:r>
                <w:r w:rsidR="001F4E3D">
                  <w:rPr>
                    <w:lang w:val="lt-LT"/>
                  </w:rPr>
                  <w:t>11</w:t>
                </w:r>
                <w:r>
                  <w:rPr>
                    <w:lang w:val="lt-LT"/>
                  </w:rPr>
                  <w:t xml:space="preserve">. </w:t>
                </w:r>
                <w:bookmarkStart w:id="9" w:name="_Hlk119325202"/>
                <w:r>
                  <w:rPr>
                    <w:lang w:val="lt-LT"/>
                  </w:rPr>
                  <w:t>Aplinkos monitoringo programa</w:t>
                </w:r>
                <w:r w:rsidR="008D64FC">
                  <w:rPr>
                    <w:lang w:val="lt-LT"/>
                  </w:rPr>
                  <w:t>, 9 lapai.</w:t>
                </w:r>
              </w:p>
              <w:bookmarkEnd w:id="7"/>
              <w:bookmarkEnd w:id="9"/>
              <w:p w14:paraId="1D02BDC2" w14:textId="3923ABED" w:rsidR="003B4927" w:rsidRPr="000E313F" w:rsidRDefault="003B4927" w:rsidP="00672031">
                <w:pPr>
                  <w:spacing w:line="276" w:lineRule="auto"/>
                  <w:jc w:val="both"/>
                  <w:rPr>
                    <w:lang w:val="lt-LT" w:eastAsia="lt-LT"/>
                  </w:rPr>
                </w:pPr>
                <w:r w:rsidRPr="000E313F">
                  <w:rPr>
                    <w:lang w:val="lt-LT" w:eastAsia="lt-LT"/>
                  </w:rPr>
                  <w:t xml:space="preserve">    </w:t>
                </w:r>
                <w:r w:rsidRPr="000E313F">
                  <w:rPr>
                    <w:bCs/>
                    <w:lang w:val="lt-LT"/>
                  </w:rPr>
                  <w:t xml:space="preserve">     </w:t>
                </w:r>
                <w:bookmarkEnd w:id="5"/>
                <w:r w:rsidRPr="000E313F">
                  <w:rPr>
                    <w:bCs/>
                    <w:lang w:val="lt-LT"/>
                  </w:rPr>
                  <w:t xml:space="preserve">    </w:t>
                </w:r>
                <w:r w:rsidR="001F4E3D">
                  <w:rPr>
                    <w:bCs/>
                    <w:lang w:val="lt-LT"/>
                  </w:rPr>
                  <w:t>12</w:t>
                </w:r>
                <w:r w:rsidRPr="000E313F">
                  <w:rPr>
                    <w:bCs/>
                    <w:lang w:val="lt-LT"/>
                  </w:rPr>
                  <w:t xml:space="preserve">. Taršos integruotos prevencijos ir kontrolės leidimo Nr. </w:t>
                </w:r>
                <w:r w:rsidRPr="000E313F">
                  <w:rPr>
                    <w:lang w:val="lt-LT" w:eastAsia="lt-LT"/>
                  </w:rPr>
                  <w:t>priedai, K-70/</w:t>
                </w:r>
                <w:r w:rsidRPr="000E313F">
                  <w:rPr>
                    <w:rFonts w:eastAsia="Calibri"/>
                    <w:bCs/>
                    <w:lang w:val="lt-LT"/>
                  </w:rPr>
                  <w:t>T-Š.3-7/2015</w:t>
                </w:r>
                <w:r w:rsidRPr="000E313F">
                  <w:rPr>
                    <w:bCs/>
                    <w:lang w:val="lt-LT"/>
                  </w:rPr>
                  <w:t>,</w:t>
                </w:r>
                <w:r w:rsidRPr="000E313F">
                  <w:rPr>
                    <w:lang w:val="lt-LT" w:eastAsia="lt-LT"/>
                  </w:rPr>
                  <w:t xml:space="preserve"> 1 lapas.</w:t>
                </w:r>
              </w:p>
              <w:p w14:paraId="39E0DAC6" w14:textId="0D366EE1" w:rsidR="00F660E3" w:rsidRPr="003B4927" w:rsidRDefault="00F660E3" w:rsidP="00672031">
                <w:pPr>
                  <w:widowControl w:val="0"/>
                  <w:suppressLineNumbers/>
                  <w:snapToGrid w:val="0"/>
                  <w:spacing w:line="276" w:lineRule="auto"/>
                  <w:jc w:val="both"/>
                  <w:rPr>
                    <w:lang w:val="lt-LT" w:eastAsia="lt-LT"/>
                  </w:rPr>
                </w:pPr>
              </w:p>
              <w:p w14:paraId="67229029" w14:textId="77777777" w:rsidR="00CE4834" w:rsidRPr="003F6D84" w:rsidRDefault="00000000" w:rsidP="00FE0F11">
                <w:pPr>
                  <w:spacing w:line="276" w:lineRule="auto"/>
                  <w:jc w:val="both"/>
                  <w:rPr>
                    <w:lang w:val="lt-LT"/>
                  </w:rPr>
                </w:pPr>
              </w:p>
            </w:sdtContent>
          </w:sdt>
          <w:p w14:paraId="5C51079F" w14:textId="77777777" w:rsidR="00AD2D7C" w:rsidRPr="003F6D84" w:rsidRDefault="00AD2D7C" w:rsidP="00FE0F11">
            <w:pPr>
              <w:spacing w:line="276" w:lineRule="auto"/>
              <w:jc w:val="both"/>
              <w:rPr>
                <w:lang w:val="lt-LT"/>
              </w:rPr>
            </w:pPr>
          </w:p>
        </w:tc>
      </w:tr>
    </w:tbl>
    <w:p w14:paraId="1888E00C" w14:textId="77777777" w:rsidR="009072AD" w:rsidRDefault="009072AD" w:rsidP="009072AD">
      <w:pPr>
        <w:spacing w:line="276" w:lineRule="auto"/>
        <w:jc w:val="both"/>
        <w:rPr>
          <w:lang w:val="lt-LT"/>
        </w:rPr>
      </w:pPr>
      <w:bookmarkStart w:id="10" w:name="Text1"/>
      <w:bookmarkEnd w:id="10"/>
      <w:r>
        <w:lastRenderedPageBreak/>
        <w:t>Direktoriaus pavaduotoja,</w:t>
      </w:r>
    </w:p>
    <w:p w14:paraId="5607DB57" w14:textId="77777777" w:rsidR="009072AD" w:rsidRDefault="009072AD" w:rsidP="009072AD">
      <w:pPr>
        <w:spacing w:line="276" w:lineRule="auto"/>
        <w:jc w:val="both"/>
      </w:pPr>
      <w:r>
        <w:t xml:space="preserve">atliekanti direktoriaus funkcijas                                                                                  Justina Černienė                                                                             </w:t>
      </w:r>
    </w:p>
    <w:p w14:paraId="0DB2C9A9" w14:textId="664B19D2" w:rsidR="00145DB3" w:rsidRPr="003F6D84" w:rsidRDefault="00145DB3" w:rsidP="00145DB3">
      <w:pPr>
        <w:rPr>
          <w:lang w:val="lt-LT"/>
        </w:rPr>
      </w:pPr>
      <w:r w:rsidRPr="003F6D84">
        <w:rPr>
          <w:lang w:val="lt-LT"/>
        </w:rPr>
        <w:t xml:space="preserve">                                                                                                                       </w:t>
      </w:r>
    </w:p>
    <w:p w14:paraId="6890512F" w14:textId="77777777" w:rsidR="008C455B" w:rsidRPr="003F6D84" w:rsidRDefault="008C455B" w:rsidP="008C455B">
      <w:pPr>
        <w:rPr>
          <w:lang w:val="lt-LT"/>
        </w:rPr>
      </w:pPr>
    </w:p>
    <w:p w14:paraId="7C3DB989" w14:textId="77777777" w:rsidR="008C455B" w:rsidRPr="003F6D84" w:rsidRDefault="008C455B" w:rsidP="008C455B">
      <w:pPr>
        <w:rPr>
          <w:lang w:val="lt-LT"/>
        </w:rPr>
      </w:pPr>
    </w:p>
    <w:p w14:paraId="6A3332A1" w14:textId="6DD3850A" w:rsidR="008C455B" w:rsidRPr="003F6D84" w:rsidRDefault="008C455B" w:rsidP="008C455B">
      <w:pPr>
        <w:rPr>
          <w:lang w:val="lt-LT"/>
        </w:rPr>
      </w:pPr>
    </w:p>
    <w:p w14:paraId="524E77EE" w14:textId="275BC525" w:rsidR="00660029" w:rsidRPr="003F6D84" w:rsidRDefault="00660029" w:rsidP="008C455B">
      <w:pPr>
        <w:rPr>
          <w:lang w:val="lt-LT"/>
        </w:rPr>
      </w:pPr>
    </w:p>
    <w:p w14:paraId="06A6F490" w14:textId="4E00DCCD" w:rsidR="00660029" w:rsidRPr="003F6D84" w:rsidRDefault="00660029" w:rsidP="008C455B">
      <w:pPr>
        <w:rPr>
          <w:lang w:val="lt-LT"/>
        </w:rPr>
      </w:pPr>
    </w:p>
    <w:p w14:paraId="3891AA38" w14:textId="77777777" w:rsidR="00660029" w:rsidRPr="003F6D84" w:rsidRDefault="00660029" w:rsidP="008C455B">
      <w:pPr>
        <w:rPr>
          <w:lang w:val="lt-LT"/>
        </w:rPr>
      </w:pPr>
    </w:p>
    <w:p w14:paraId="7E3949AA" w14:textId="6892FE50" w:rsidR="008C455B" w:rsidRPr="003F6D84" w:rsidRDefault="008C455B" w:rsidP="008C455B">
      <w:pPr>
        <w:rPr>
          <w:lang w:val="lt-LT"/>
        </w:rPr>
      </w:pPr>
      <w:r w:rsidRPr="003F6D84">
        <w:rPr>
          <w:lang w:val="lt-LT"/>
        </w:rPr>
        <w:t xml:space="preserve">Paulius Bogužas, tel. +370 68720754 el. p. </w:t>
      </w:r>
      <w:hyperlink r:id="rId12" w:history="1">
        <w:r w:rsidRPr="003F6D84">
          <w:rPr>
            <w:rStyle w:val="Hipersaitas"/>
            <w:lang w:val="lt-LT"/>
          </w:rPr>
          <w:t>paulius.boguzas@gamta.lt</w:t>
        </w:r>
      </w:hyperlink>
    </w:p>
    <w:p w14:paraId="6EBD5735" w14:textId="2060C7C0" w:rsidR="00552939" w:rsidRPr="003F6D84" w:rsidRDefault="00552939" w:rsidP="00C02B99">
      <w:pPr>
        <w:spacing w:line="360" w:lineRule="auto"/>
        <w:rPr>
          <w:lang w:val="lt-LT"/>
        </w:rPr>
      </w:pPr>
    </w:p>
    <w:p w14:paraId="3BDBE618" w14:textId="7E16FC49" w:rsidR="003F6D84" w:rsidRPr="003F6D84" w:rsidRDefault="003F6D84" w:rsidP="003F6D84">
      <w:pPr>
        <w:tabs>
          <w:tab w:val="left" w:pos="2285"/>
        </w:tabs>
        <w:rPr>
          <w:lang w:val="lt-LT"/>
        </w:rPr>
      </w:pPr>
      <w:r w:rsidRPr="003F6D84">
        <w:rPr>
          <w:lang w:val="lt-LT"/>
        </w:rPr>
        <w:tab/>
      </w:r>
    </w:p>
    <w:sectPr w:rsidR="003F6D84" w:rsidRPr="003F6D84" w:rsidSect="00491068">
      <w:headerReference w:type="default" r:id="rId13"/>
      <w:headerReference w:type="first" r:id="rId14"/>
      <w:footerReference w:type="first" r:id="rId15"/>
      <w:type w:val="continuous"/>
      <w:pgSz w:w="11906" w:h="16838"/>
      <w:pgMar w:top="1134" w:right="567" w:bottom="1134" w:left="1701" w:header="1304" w:footer="57" w:gutter="0"/>
      <w:cols w:space="1296"/>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6324" w14:textId="77777777" w:rsidR="00C305AF" w:rsidRDefault="00C305AF">
      <w:r>
        <w:separator/>
      </w:r>
    </w:p>
  </w:endnote>
  <w:endnote w:type="continuationSeparator" w:id="0">
    <w:p w14:paraId="61F91F9F" w14:textId="77777777" w:rsidR="00C305AF" w:rsidRDefault="00C3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ndale Sans UI">
    <w:altName w:val="Times New Roman"/>
    <w:charset w:val="BA"/>
    <w:family w:val="auto"/>
    <w:pitch w:val="default"/>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6"/>
      <w:gridCol w:w="1772"/>
    </w:tblGrid>
    <w:tr w:rsidR="00264E74" w14:paraId="65C0662F" w14:textId="77777777" w:rsidTr="00895BDD">
      <w:tc>
        <w:tcPr>
          <w:tcW w:w="8046" w:type="dxa"/>
        </w:tcPr>
        <w:p w14:paraId="34AA4E45" w14:textId="77777777" w:rsidR="00264E74" w:rsidRDefault="00264E74" w:rsidP="00895BDD">
          <w:pPr>
            <w:pStyle w:val="Porat"/>
            <w:jc w:val="right"/>
            <w:rPr>
              <w:rFonts w:ascii="Arial" w:hAnsi="Arial"/>
              <w:sz w:val="10"/>
            </w:rPr>
          </w:pPr>
        </w:p>
        <w:p w14:paraId="04897826" w14:textId="77777777" w:rsidR="00264E74" w:rsidRDefault="00264E74" w:rsidP="00B70380">
          <w:pPr>
            <w:rPr>
              <w:lang w:val="lt-LT"/>
            </w:rPr>
          </w:pPr>
        </w:p>
        <w:p w14:paraId="28D2FD6F" w14:textId="77777777" w:rsidR="00264E74" w:rsidRPr="00B70380" w:rsidRDefault="00264E74" w:rsidP="00B70380">
          <w:pPr>
            <w:jc w:val="right"/>
            <w:rPr>
              <w:lang w:val="lt-LT"/>
            </w:rPr>
          </w:pPr>
        </w:p>
      </w:tc>
      <w:tc>
        <w:tcPr>
          <w:tcW w:w="1808" w:type="dxa"/>
          <w:vAlign w:val="center"/>
        </w:tcPr>
        <w:p w14:paraId="41514492" w14:textId="1A967BE5" w:rsidR="00264E74" w:rsidRDefault="00264E74" w:rsidP="00895BDD">
          <w:pPr>
            <w:pStyle w:val="Porat"/>
            <w:jc w:val="center"/>
            <w:rPr>
              <w:rFonts w:ascii="Arial" w:hAnsi="Arial"/>
              <w:sz w:val="10"/>
            </w:rPr>
          </w:pPr>
        </w:p>
      </w:tc>
    </w:tr>
  </w:tbl>
  <w:p w14:paraId="211D0E6A" w14:textId="77777777" w:rsidR="00264E74" w:rsidRDefault="00264E74">
    <w:pPr>
      <w:pStyle w:val="Porat"/>
      <w:jc w:val="right"/>
      <w:rPr>
        <w:rFonts w:ascii="Arial" w:hAnsi="Arial"/>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1807"/>
    </w:tblGrid>
    <w:tr w:rsidR="00B01F6E" w14:paraId="2FB16375" w14:textId="77777777" w:rsidTr="00895BDD">
      <w:tc>
        <w:tcPr>
          <w:tcW w:w="8046" w:type="dxa"/>
        </w:tcPr>
        <w:p w14:paraId="5738A129" w14:textId="77777777" w:rsidR="00B01F6E" w:rsidRDefault="00B01F6E" w:rsidP="00895BDD">
          <w:pPr>
            <w:pStyle w:val="Porat"/>
            <w:jc w:val="right"/>
            <w:rPr>
              <w:rFonts w:ascii="Arial" w:hAnsi="Arial"/>
              <w:sz w:val="10"/>
            </w:rPr>
          </w:pPr>
          <w:r>
            <w:rPr>
              <w:rFonts w:ascii="Arial" w:hAnsi="Arial"/>
              <w:noProof/>
              <w:sz w:val="10"/>
              <w:lang w:eastAsia="lt-LT"/>
            </w:rPr>
            <w:drawing>
              <wp:inline distT="0" distB="0" distL="0" distR="0" wp14:anchorId="52A2205D" wp14:editId="30C08161">
                <wp:extent cx="681482" cy="514350"/>
                <wp:effectExtent l="0" t="0" r="444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36" cy="534543"/>
                        </a:xfrm>
                        <a:prstGeom prst="rect">
                          <a:avLst/>
                        </a:prstGeom>
                        <a:noFill/>
                      </pic:spPr>
                    </pic:pic>
                  </a:graphicData>
                </a:graphic>
              </wp:inline>
            </w:drawing>
          </w:r>
        </w:p>
      </w:tc>
      <w:tc>
        <w:tcPr>
          <w:tcW w:w="1808" w:type="dxa"/>
          <w:vAlign w:val="center"/>
        </w:tcPr>
        <w:p w14:paraId="328B93C9" w14:textId="77777777" w:rsidR="00B01F6E" w:rsidRDefault="00B01F6E" w:rsidP="00895BDD">
          <w:pPr>
            <w:pStyle w:val="Porat"/>
            <w:jc w:val="center"/>
            <w:rPr>
              <w:rFonts w:ascii="Arial" w:hAnsi="Arial"/>
              <w:sz w:val="10"/>
            </w:rPr>
          </w:pPr>
          <w:r>
            <w:rPr>
              <w:rFonts w:ascii="Arial" w:hAnsi="Arial"/>
              <w:noProof/>
              <w:sz w:val="10"/>
              <w:lang w:eastAsia="lt-LT"/>
            </w:rPr>
            <w:drawing>
              <wp:inline distT="0" distB="0" distL="0" distR="0" wp14:anchorId="64303343" wp14:editId="282B870E">
                <wp:extent cx="982426" cy="514350"/>
                <wp:effectExtent l="0" t="0" r="8255" b="0"/>
                <wp:docPr id="7" name="Paveikslėlis 7"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Desktop\BV_Certification_ISO90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426" cy="514350"/>
                        </a:xfrm>
                        <a:prstGeom prst="rect">
                          <a:avLst/>
                        </a:prstGeom>
                        <a:noFill/>
                        <a:ln>
                          <a:noFill/>
                        </a:ln>
                      </pic:spPr>
                    </pic:pic>
                  </a:graphicData>
                </a:graphic>
              </wp:inline>
            </w:drawing>
          </w:r>
        </w:p>
      </w:tc>
    </w:tr>
  </w:tbl>
  <w:p w14:paraId="43414663" w14:textId="77777777" w:rsidR="00B01F6E" w:rsidRDefault="00B01F6E">
    <w:pPr>
      <w:pStyle w:val="Porat"/>
      <w:jc w:val="right"/>
      <w:rPr>
        <w:rFonts w:ascii="Arial" w:hAnsi="Arial"/>
        <w:sz w:val="10"/>
      </w:rPr>
    </w:pPr>
    <w:r>
      <w:rPr>
        <w:rFonts w:ascii="Arial" w:hAnsi="Arial"/>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F004" w14:textId="77777777" w:rsidR="00C305AF" w:rsidRDefault="00C305AF">
      <w:r>
        <w:separator/>
      </w:r>
    </w:p>
  </w:footnote>
  <w:footnote w:type="continuationSeparator" w:id="0">
    <w:p w14:paraId="180BDC39" w14:textId="77777777" w:rsidR="00C305AF" w:rsidRDefault="00C305AF">
      <w:r>
        <w:continuationSeparator/>
      </w:r>
    </w:p>
  </w:footnote>
  <w:footnote w:id="1">
    <w:p w14:paraId="589CA541" w14:textId="77777777" w:rsidR="00FA603B" w:rsidRPr="003F6D84" w:rsidRDefault="00FA603B" w:rsidP="00FA603B">
      <w:pPr>
        <w:pStyle w:val="Puslapioinaostekstas"/>
        <w:jc w:val="both"/>
        <w:rPr>
          <w:lang w:val="lt-LT"/>
        </w:rPr>
      </w:pPr>
      <w:r w:rsidRPr="003F6D84">
        <w:rPr>
          <w:rStyle w:val="Puslapioinaosnuoroda"/>
          <w:lang w:val="lt-LT"/>
        </w:rPr>
        <w:footnoteRef/>
      </w:r>
      <w:r w:rsidRPr="003F6D84">
        <w:rPr>
          <w:lang w:val="lt-LT"/>
        </w:rPr>
        <w:t xml:space="preserve"> Taršos integruotos prevencijos ir kontrolės leidimų išdavimo, pakeitimo ir galiojimo panaikinimo taisyklės, patvirtintos Lietuvos Respublikos aplinkos ministro </w:t>
      </w:r>
      <w:r w:rsidRPr="003F6D84">
        <w:rPr>
          <w:color w:val="000000"/>
          <w:lang w:val="lt-LT"/>
        </w:rPr>
        <w:t xml:space="preserve">2013 m. liepos 15 d. </w:t>
      </w:r>
      <w:r w:rsidRPr="003F6D84">
        <w:rPr>
          <w:lang w:val="lt-LT"/>
        </w:rPr>
        <w:t xml:space="preserve">įsakymu Nr. </w:t>
      </w:r>
      <w:r w:rsidRPr="003F6D84">
        <w:rPr>
          <w:color w:val="000000"/>
          <w:lang w:val="lt-LT"/>
        </w:rPr>
        <w:t>D1-528</w:t>
      </w:r>
      <w:r w:rsidRPr="003F6D84">
        <w:rPr>
          <w:lang w:val="lt-LT"/>
        </w:rPr>
        <w:t xml:space="preserve"> „</w:t>
      </w:r>
      <w:r w:rsidRPr="003F6D84">
        <w:rPr>
          <w:color w:val="000000"/>
          <w:lang w:val="lt-LT"/>
        </w:rPr>
        <w:t>Dėl taršos integruotos prevencijos ir kontrolės leidimų išdavimo, pakeitimo ir galiojimo panaikinimo taisyklių patvirtinimo</w:t>
      </w:r>
      <w:r w:rsidRPr="003F6D84">
        <w:rPr>
          <w:lang w:val="lt-LT"/>
        </w:rPr>
        <w:t>“.</w:t>
      </w:r>
    </w:p>
  </w:footnote>
  <w:footnote w:id="2">
    <w:p w14:paraId="0C7C9F9C" w14:textId="77777777" w:rsidR="00FA603B" w:rsidRPr="003F6D84" w:rsidRDefault="00FA603B" w:rsidP="00FA603B">
      <w:pPr>
        <w:pStyle w:val="Puslapioinaostekstas"/>
        <w:jc w:val="both"/>
        <w:rPr>
          <w:lang w:val="lt-LT"/>
        </w:rPr>
      </w:pPr>
      <w:r w:rsidRPr="003F6D84">
        <w:rPr>
          <w:rStyle w:val="Puslapioinaosnuoroda"/>
          <w:lang w:val="lt-LT"/>
        </w:rPr>
        <w:footnoteRef/>
      </w:r>
      <w:r w:rsidRPr="003F6D84">
        <w:rPr>
          <w:lang w:val="lt-LT"/>
        </w:rPr>
        <w:t xml:space="preserve"> Lietuvos Respublikos aplinkos apsaugos įstatymas.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19258"/>
      <w:docPartObj>
        <w:docPartGallery w:val="Page Numbers (Top of Page)"/>
        <w:docPartUnique/>
      </w:docPartObj>
    </w:sdtPr>
    <w:sdtContent>
      <w:p w14:paraId="70014EDA" w14:textId="77777777" w:rsidR="00264E74" w:rsidRDefault="00264E74">
        <w:pPr>
          <w:pStyle w:val="Antrats"/>
          <w:jc w:val="center"/>
        </w:pPr>
        <w:r>
          <w:fldChar w:fldCharType="begin"/>
        </w:r>
        <w:r>
          <w:instrText>PAGE   \* MERGEFORMAT</w:instrText>
        </w:r>
        <w:r>
          <w:fldChar w:fldCharType="separate"/>
        </w:r>
        <w:r w:rsidR="00891473" w:rsidRPr="00891473">
          <w:rPr>
            <w:noProof/>
            <w:lang w:val="lt-LT"/>
          </w:rPr>
          <w:t>2</w:t>
        </w:r>
        <w:r>
          <w:fldChar w:fldCharType="end"/>
        </w:r>
      </w:p>
    </w:sdtContent>
  </w:sdt>
  <w:p w14:paraId="7D3AE5BF" w14:textId="77777777" w:rsidR="00264E74" w:rsidRDefault="00264E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121F" w14:textId="77777777" w:rsidR="00264E74" w:rsidRPr="003D025C" w:rsidRDefault="00264E74" w:rsidP="00537037">
    <w:pPr>
      <w:autoSpaceDE w:val="0"/>
      <w:ind w:left="3600" w:firstLine="720"/>
      <w:rPr>
        <w:b/>
        <w:spacing w:val="10"/>
        <w:lang w:val="lt-LT"/>
      </w:rPr>
    </w:pPr>
    <w:r>
      <w:rPr>
        <w:noProof/>
        <w:position w:val="-36"/>
        <w:lang w:val="lt-LT" w:eastAsia="lt-LT"/>
      </w:rPr>
      <w:drawing>
        <wp:inline distT="0" distB="0" distL="0" distR="0" wp14:anchorId="355D7705" wp14:editId="5DABCF2F">
          <wp:extent cx="520700" cy="6159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14:paraId="6C0E0B6C" w14:textId="77777777" w:rsidR="00264E74" w:rsidRDefault="00264E74">
    <w:pPr>
      <w:autoSpaceDE w:val="0"/>
      <w:spacing w:before="113"/>
      <w:jc w:val="center"/>
      <w:rPr>
        <w:b/>
        <w:spacing w:val="10"/>
        <w:lang w:val="lt-LT"/>
      </w:rPr>
    </w:pPr>
    <w:r>
      <w:rPr>
        <w:b/>
        <w:spacing w:val="10"/>
        <w:lang w:val="lt-LT"/>
      </w:rPr>
      <w:t>APLINKOS APSAUGOS AGENTŪRA</w:t>
    </w:r>
  </w:p>
  <w:p w14:paraId="71D9181B" w14:textId="77777777" w:rsidR="00264E74" w:rsidRDefault="00264E74" w:rsidP="00414F2C">
    <w:pPr>
      <w:pBdr>
        <w:bottom w:val="single" w:sz="8" w:space="5" w:color="000000"/>
      </w:pBdr>
      <w:tabs>
        <w:tab w:val="left" w:pos="3344"/>
        <w:tab w:val="left" w:pos="8291"/>
      </w:tabs>
      <w:autoSpaceDE w:val="0"/>
      <w:jc w:val="center"/>
      <w:rPr>
        <w:rFonts w:eastAsia="Arial"/>
        <w:spacing w:val="10"/>
        <w:sz w:val="14"/>
        <w:lang w:val="lt-LT"/>
      </w:rPr>
    </w:pPr>
  </w:p>
  <w:p w14:paraId="307EB6FA" w14:textId="2773493D" w:rsidR="00264E74" w:rsidRPr="00D96AC7" w:rsidRDefault="00264E74" w:rsidP="00414F2C">
    <w:pPr>
      <w:pBdr>
        <w:bottom w:val="single" w:sz="8" w:space="5" w:color="000000"/>
      </w:pBdr>
      <w:tabs>
        <w:tab w:val="left" w:pos="3344"/>
        <w:tab w:val="left" w:pos="8291"/>
      </w:tabs>
      <w:autoSpaceDE w:val="0"/>
      <w:jc w:val="center"/>
      <w:rPr>
        <w:rFonts w:eastAsia="Arial"/>
        <w:spacing w:val="10"/>
        <w:sz w:val="14"/>
        <w:lang w:val="lt-LT"/>
      </w:rPr>
    </w:pPr>
    <w:r>
      <w:rPr>
        <w:rFonts w:eastAsia="Arial"/>
        <w:spacing w:val="10"/>
        <w:sz w:val="14"/>
        <w:lang w:val="lt-LT"/>
      </w:rPr>
      <w:t xml:space="preserve">Biudžetinė įstaiga, </w:t>
    </w:r>
    <w:r w:rsidRPr="00936F3F">
      <w:rPr>
        <w:rFonts w:eastAsia="Arial"/>
        <w:spacing w:val="10"/>
        <w:sz w:val="14"/>
        <w:lang w:val="lt-LT"/>
      </w:rPr>
      <w:t xml:space="preserve">A. Juozapavičiaus g. 9, LT-09311 Vilnius, tel. </w:t>
    </w:r>
    <w:r w:rsidR="00E47608" w:rsidRPr="00D96AC7">
      <w:rPr>
        <w:rFonts w:eastAsia="Arial"/>
        <w:spacing w:val="10"/>
        <w:sz w:val="14"/>
        <w:lang w:val="lt-LT"/>
      </w:rPr>
      <w:t>+370</w:t>
    </w:r>
    <w:r w:rsidR="00E47608">
      <w:rPr>
        <w:rFonts w:eastAsia="Arial"/>
        <w:spacing w:val="10"/>
        <w:sz w:val="14"/>
        <w:lang w:val="lt-LT"/>
      </w:rPr>
      <w:t> 682 92653</w:t>
    </w:r>
    <w:r w:rsidRPr="00D96AC7">
      <w:rPr>
        <w:rFonts w:eastAsia="Arial"/>
        <w:spacing w:val="10"/>
        <w:sz w:val="14"/>
        <w:lang w:val="lt-LT"/>
      </w:rPr>
      <w:t>, el.</w:t>
    </w:r>
    <w:r w:rsidR="002E53A4" w:rsidRPr="00D96AC7">
      <w:rPr>
        <w:rFonts w:eastAsia="Arial"/>
        <w:spacing w:val="10"/>
        <w:sz w:val="14"/>
        <w:lang w:val="lt-LT"/>
      </w:rPr>
      <w:t xml:space="preserve"> </w:t>
    </w:r>
    <w:r w:rsidRPr="00D96AC7">
      <w:rPr>
        <w:rFonts w:eastAsia="Arial"/>
        <w:spacing w:val="10"/>
        <w:sz w:val="14"/>
        <w:lang w:val="lt-LT"/>
      </w:rPr>
      <w:t xml:space="preserve">p. </w:t>
    </w:r>
    <w:hyperlink r:id="rId2" w:history="1">
      <w:r w:rsidR="001A42B0" w:rsidRPr="00D96AC7">
        <w:rPr>
          <w:rStyle w:val="Hipersaitas"/>
          <w:rFonts w:eastAsia="Arial"/>
          <w:sz w:val="14"/>
          <w:lang w:val="lt-LT"/>
        </w:rPr>
        <w:t>aaa@gamta.lt</w:t>
      </w:r>
    </w:hyperlink>
    <w:r w:rsidRPr="00D96AC7">
      <w:rPr>
        <w:rFonts w:eastAsia="Arial"/>
        <w:spacing w:val="10"/>
        <w:sz w:val="14"/>
        <w:lang w:val="lt-LT"/>
      </w:rPr>
      <w:t>, http://</w:t>
    </w:r>
    <w:r w:rsidR="001A42B0" w:rsidRPr="00D96AC7">
      <w:rPr>
        <w:rFonts w:eastAsia="Arial"/>
        <w:spacing w:val="10"/>
        <w:sz w:val="14"/>
        <w:lang w:val="lt-LT"/>
      </w:rPr>
      <w:t>aaa.lrv</w:t>
    </w:r>
    <w:r w:rsidRPr="00D96AC7">
      <w:rPr>
        <w:rFonts w:eastAsia="Arial"/>
        <w:spacing w:val="10"/>
        <w:sz w:val="14"/>
        <w:lang w:val="lt-LT"/>
      </w:rPr>
      <w:t>.lt</w:t>
    </w:r>
  </w:p>
  <w:p w14:paraId="083E4F58" w14:textId="77777777" w:rsidR="00264E74" w:rsidRPr="00BA2074" w:rsidRDefault="00264E74" w:rsidP="00414F2C">
    <w:pPr>
      <w:pBdr>
        <w:bottom w:val="single" w:sz="8" w:space="5" w:color="000000"/>
      </w:pBdr>
      <w:tabs>
        <w:tab w:val="left" w:pos="3344"/>
        <w:tab w:val="left" w:pos="8291"/>
      </w:tabs>
      <w:autoSpaceDE w:val="0"/>
      <w:jc w:val="center"/>
      <w:rPr>
        <w:sz w:val="14"/>
        <w:lang w:val="lt-LT"/>
      </w:rPr>
    </w:pPr>
    <w:r>
      <w:rPr>
        <w:rFonts w:eastAsia="Andale Sans UI"/>
        <w:spacing w:val="12"/>
        <w:sz w:val="14"/>
        <w:szCs w:val="14"/>
        <w:lang w:val="lt-LT" w:eastAsia="en-US" w:bidi="en-US"/>
      </w:rPr>
      <w:t>Duomenys kaupiami ir saugomi Juridinių asmenų registre, k</w:t>
    </w:r>
    <w:r w:rsidRPr="00D96AC7">
      <w:rPr>
        <w:rFonts w:eastAsia="Arial"/>
        <w:spacing w:val="10"/>
        <w:sz w:val="14"/>
        <w:lang w:val="lt-LT"/>
      </w:rPr>
      <w:t>odas 188784898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62434"/>
      <w:docPartObj>
        <w:docPartGallery w:val="Page Numbers (Top of Page)"/>
        <w:docPartUnique/>
      </w:docPartObj>
    </w:sdtPr>
    <w:sdtContent>
      <w:p w14:paraId="1A6DD67A" w14:textId="77777777" w:rsidR="00B01F6E" w:rsidRDefault="00B01F6E">
        <w:pPr>
          <w:pStyle w:val="Antrats"/>
          <w:jc w:val="center"/>
        </w:pPr>
        <w:r>
          <w:fldChar w:fldCharType="begin"/>
        </w:r>
        <w:r>
          <w:instrText>PAGE   \* MERGEFORMAT</w:instrText>
        </w:r>
        <w:r>
          <w:fldChar w:fldCharType="separate"/>
        </w:r>
        <w:r w:rsidR="001E5345">
          <w:rPr>
            <w:noProof/>
          </w:rPr>
          <w:t>2</w:t>
        </w:r>
        <w:r>
          <w:fldChar w:fldCharType="end"/>
        </w:r>
      </w:p>
    </w:sdtContent>
  </w:sdt>
  <w:p w14:paraId="02C9C497" w14:textId="77777777" w:rsidR="00B01F6E" w:rsidRDefault="00B01F6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9A4E" w14:textId="77777777" w:rsidR="00B01F6E" w:rsidRPr="003D025C" w:rsidRDefault="00B01F6E" w:rsidP="00537037">
    <w:pPr>
      <w:autoSpaceDE w:val="0"/>
      <w:ind w:left="3600" w:firstLine="720"/>
      <w:rPr>
        <w:b/>
        <w:spacing w:val="10"/>
      </w:rPr>
    </w:pPr>
    <w:r>
      <w:rPr>
        <w:noProof/>
        <w:position w:val="-36"/>
        <w:lang w:val="lt-LT" w:eastAsia="lt-LT"/>
      </w:rPr>
      <w:drawing>
        <wp:inline distT="0" distB="0" distL="0" distR="0" wp14:anchorId="1E60C415" wp14:editId="014F19EC">
          <wp:extent cx="520700" cy="6159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14:paraId="0B5670CA" w14:textId="77777777" w:rsidR="00B01F6E" w:rsidRPr="003D025C" w:rsidRDefault="00B01F6E">
    <w:pPr>
      <w:autoSpaceDE w:val="0"/>
      <w:spacing w:before="113"/>
      <w:jc w:val="center"/>
      <w:rPr>
        <w:b/>
        <w:spacing w:val="10"/>
      </w:rPr>
    </w:pPr>
    <w:r w:rsidRPr="003D025C">
      <w:rPr>
        <w:b/>
        <w:spacing w:val="10"/>
      </w:rPr>
      <w:t>APLINKOS APSAUGOS AGENTŪRA</w:t>
    </w:r>
  </w:p>
  <w:p w14:paraId="0E31AFAE" w14:textId="77777777" w:rsidR="00B01F6E" w:rsidRPr="003D025C" w:rsidRDefault="00B01F6E">
    <w:pPr>
      <w:autoSpaceDE w:val="0"/>
      <w:jc w:val="center"/>
      <w:rPr>
        <w:b/>
        <w:spacing w:val="10"/>
      </w:rPr>
    </w:pPr>
  </w:p>
  <w:p w14:paraId="232D65D4" w14:textId="77777777" w:rsidR="00B01F6E" w:rsidRPr="00BA2074" w:rsidRDefault="00B01F6E">
    <w:pPr>
      <w:pBdr>
        <w:bottom w:val="single" w:sz="8" w:space="5" w:color="000000"/>
      </w:pBdr>
      <w:tabs>
        <w:tab w:val="left" w:pos="3344"/>
        <w:tab w:val="left" w:pos="8291"/>
      </w:tabs>
      <w:autoSpaceDE w:val="0"/>
      <w:jc w:val="center"/>
      <w:rPr>
        <w:rFonts w:eastAsia="Arial"/>
        <w:spacing w:val="10"/>
        <w:sz w:val="14"/>
      </w:rPr>
    </w:pPr>
    <w:proofErr w:type="spellStart"/>
    <w:r w:rsidRPr="00BA2074">
      <w:rPr>
        <w:rFonts w:eastAsia="Arial"/>
        <w:spacing w:val="10"/>
        <w:sz w:val="14"/>
      </w:rPr>
      <w:t>Biudžetinė</w:t>
    </w:r>
    <w:proofErr w:type="spellEnd"/>
    <w:r w:rsidRPr="00BA2074">
      <w:rPr>
        <w:rFonts w:eastAsia="Arial"/>
        <w:spacing w:val="10"/>
        <w:sz w:val="14"/>
      </w:rPr>
      <w:t xml:space="preserve"> </w:t>
    </w:r>
    <w:proofErr w:type="spellStart"/>
    <w:r w:rsidRPr="00BA2074">
      <w:rPr>
        <w:rFonts w:eastAsia="Arial"/>
        <w:spacing w:val="10"/>
        <w:sz w:val="14"/>
      </w:rPr>
      <w:t>įstaiga</w:t>
    </w:r>
    <w:proofErr w:type="spellEnd"/>
    <w:r w:rsidRPr="00BA2074">
      <w:rPr>
        <w:rFonts w:eastAsia="Arial"/>
        <w:spacing w:val="10"/>
        <w:sz w:val="14"/>
      </w:rPr>
      <w:t xml:space="preserve">, A. </w:t>
    </w:r>
    <w:proofErr w:type="spellStart"/>
    <w:r w:rsidRPr="00BA2074">
      <w:rPr>
        <w:rFonts w:eastAsia="Arial"/>
        <w:spacing w:val="10"/>
        <w:sz w:val="14"/>
      </w:rPr>
      <w:t>Juozapavičiaus</w:t>
    </w:r>
    <w:proofErr w:type="spellEnd"/>
    <w:r w:rsidRPr="00BA2074">
      <w:rPr>
        <w:rFonts w:eastAsia="Arial"/>
        <w:spacing w:val="10"/>
        <w:sz w:val="14"/>
      </w:rPr>
      <w:t xml:space="preserve"> g. 9, LT-09311 Vilnius,</w:t>
    </w:r>
  </w:p>
  <w:p w14:paraId="1FA831A9" w14:textId="77777777" w:rsidR="00B01F6E" w:rsidRPr="00BA2074" w:rsidRDefault="00B01F6E">
    <w:pPr>
      <w:pBdr>
        <w:bottom w:val="single" w:sz="8" w:space="5" w:color="000000"/>
      </w:pBdr>
      <w:tabs>
        <w:tab w:val="left" w:pos="3344"/>
        <w:tab w:val="left" w:pos="8291"/>
      </w:tabs>
      <w:autoSpaceDE w:val="0"/>
      <w:jc w:val="center"/>
      <w:rPr>
        <w:rFonts w:eastAsia="Arial"/>
        <w:spacing w:val="10"/>
        <w:sz w:val="14"/>
      </w:rPr>
    </w:pPr>
    <w:r w:rsidRPr="00BA2074">
      <w:rPr>
        <w:rFonts w:eastAsia="Arial"/>
        <w:spacing w:val="10"/>
        <w:sz w:val="14"/>
      </w:rPr>
      <w:t xml:space="preserve">tel. 8 706 62 008, </w:t>
    </w:r>
    <w:proofErr w:type="spellStart"/>
    <w:r w:rsidRPr="00BA2074">
      <w:rPr>
        <w:rFonts w:eastAsia="Arial"/>
        <w:spacing w:val="10"/>
        <w:sz w:val="14"/>
      </w:rPr>
      <w:t>faks</w:t>
    </w:r>
    <w:proofErr w:type="spellEnd"/>
    <w:r w:rsidRPr="00BA2074">
      <w:rPr>
        <w:rFonts w:eastAsia="Arial"/>
        <w:spacing w:val="10"/>
        <w:sz w:val="14"/>
      </w:rPr>
      <w:t xml:space="preserve">. 8 706 62 000, el.p. </w:t>
    </w:r>
    <w:hyperlink r:id="rId2" w:history="1">
      <w:r w:rsidRPr="00BA2074">
        <w:rPr>
          <w:rStyle w:val="Hipersaitas"/>
          <w:rFonts w:eastAsia="Arial"/>
          <w:color w:val="auto"/>
          <w:sz w:val="14"/>
          <w:u w:val="none"/>
        </w:rPr>
        <w:t>aaa@aaa.am.lt</w:t>
      </w:r>
    </w:hyperlink>
    <w:r w:rsidRPr="00BA2074">
      <w:rPr>
        <w:rFonts w:eastAsia="Arial"/>
        <w:spacing w:val="10"/>
        <w:sz w:val="14"/>
      </w:rPr>
      <w:t>, http://gamta.lt.</w:t>
    </w:r>
  </w:p>
  <w:p w14:paraId="1285EA5A" w14:textId="77777777" w:rsidR="00B01F6E" w:rsidRPr="00BA2074" w:rsidRDefault="00B01F6E">
    <w:pPr>
      <w:pBdr>
        <w:bottom w:val="single" w:sz="8" w:space="5" w:color="000000"/>
      </w:pBdr>
      <w:tabs>
        <w:tab w:val="left" w:pos="3344"/>
        <w:tab w:val="left" w:pos="8291"/>
      </w:tabs>
      <w:autoSpaceDE w:val="0"/>
      <w:jc w:val="center"/>
      <w:rPr>
        <w:sz w:val="14"/>
      </w:rPr>
    </w:pPr>
    <w:proofErr w:type="spellStart"/>
    <w:r w:rsidRPr="00BA2074">
      <w:rPr>
        <w:rFonts w:eastAsia="Andale Sans UI"/>
        <w:spacing w:val="12"/>
        <w:sz w:val="14"/>
        <w:szCs w:val="14"/>
        <w:lang w:eastAsia="en-US" w:bidi="en-US"/>
      </w:rPr>
      <w:t>Duomenys</w:t>
    </w:r>
    <w:proofErr w:type="spellEnd"/>
    <w:r w:rsidRPr="00BA2074">
      <w:rPr>
        <w:rFonts w:eastAsia="Andale Sans UI"/>
        <w:spacing w:val="12"/>
        <w:sz w:val="14"/>
        <w:szCs w:val="14"/>
        <w:lang w:eastAsia="en-US" w:bidi="en-US"/>
      </w:rPr>
      <w:t xml:space="preserve"> </w:t>
    </w:r>
    <w:proofErr w:type="spellStart"/>
    <w:r w:rsidRPr="00BA2074">
      <w:rPr>
        <w:rFonts w:eastAsia="Andale Sans UI"/>
        <w:spacing w:val="12"/>
        <w:sz w:val="14"/>
        <w:szCs w:val="14"/>
        <w:lang w:eastAsia="en-US" w:bidi="en-US"/>
      </w:rPr>
      <w:t>kaupiami</w:t>
    </w:r>
    <w:proofErr w:type="spellEnd"/>
    <w:r w:rsidRPr="00BA2074">
      <w:rPr>
        <w:rFonts w:eastAsia="Andale Sans UI"/>
        <w:spacing w:val="12"/>
        <w:sz w:val="14"/>
        <w:szCs w:val="14"/>
        <w:lang w:eastAsia="en-US" w:bidi="en-US"/>
      </w:rPr>
      <w:t xml:space="preserve"> ir </w:t>
    </w:r>
    <w:proofErr w:type="spellStart"/>
    <w:r w:rsidRPr="00BA2074">
      <w:rPr>
        <w:rFonts w:eastAsia="Andale Sans UI"/>
        <w:spacing w:val="12"/>
        <w:sz w:val="14"/>
        <w:szCs w:val="14"/>
        <w:lang w:eastAsia="en-US" w:bidi="en-US"/>
      </w:rPr>
      <w:t>saugomi</w:t>
    </w:r>
    <w:proofErr w:type="spellEnd"/>
    <w:r w:rsidRPr="00BA2074">
      <w:rPr>
        <w:rFonts w:eastAsia="Andale Sans UI"/>
        <w:spacing w:val="12"/>
        <w:sz w:val="14"/>
        <w:szCs w:val="14"/>
        <w:lang w:eastAsia="en-US" w:bidi="en-US"/>
      </w:rPr>
      <w:t xml:space="preserve"> </w:t>
    </w:r>
    <w:proofErr w:type="spellStart"/>
    <w:r w:rsidRPr="00BA2074">
      <w:rPr>
        <w:rFonts w:eastAsia="Andale Sans UI"/>
        <w:spacing w:val="12"/>
        <w:sz w:val="14"/>
        <w:szCs w:val="14"/>
        <w:lang w:eastAsia="en-US" w:bidi="en-US"/>
      </w:rPr>
      <w:t>Juridinių</w:t>
    </w:r>
    <w:proofErr w:type="spellEnd"/>
    <w:r w:rsidRPr="00BA2074">
      <w:rPr>
        <w:rFonts w:eastAsia="Andale Sans UI"/>
        <w:spacing w:val="12"/>
        <w:sz w:val="14"/>
        <w:szCs w:val="14"/>
        <w:lang w:eastAsia="en-US" w:bidi="en-US"/>
      </w:rPr>
      <w:t xml:space="preserve"> </w:t>
    </w:r>
    <w:proofErr w:type="spellStart"/>
    <w:r w:rsidRPr="00BA2074">
      <w:rPr>
        <w:rFonts w:eastAsia="Andale Sans UI"/>
        <w:spacing w:val="12"/>
        <w:sz w:val="14"/>
        <w:szCs w:val="14"/>
        <w:lang w:eastAsia="en-US" w:bidi="en-US"/>
      </w:rPr>
      <w:t>asmenų</w:t>
    </w:r>
    <w:proofErr w:type="spellEnd"/>
    <w:r w:rsidRPr="00BA2074">
      <w:rPr>
        <w:rFonts w:eastAsia="Andale Sans UI"/>
        <w:spacing w:val="12"/>
        <w:sz w:val="14"/>
        <w:szCs w:val="14"/>
        <w:lang w:eastAsia="en-US" w:bidi="en-US"/>
      </w:rPr>
      <w:t xml:space="preserve"> </w:t>
    </w:r>
    <w:proofErr w:type="spellStart"/>
    <w:r w:rsidRPr="00BA2074">
      <w:rPr>
        <w:rFonts w:eastAsia="Andale Sans UI"/>
        <w:spacing w:val="12"/>
        <w:sz w:val="14"/>
        <w:szCs w:val="14"/>
        <w:lang w:eastAsia="en-US" w:bidi="en-US"/>
      </w:rPr>
      <w:t>registre</w:t>
    </w:r>
    <w:proofErr w:type="spellEnd"/>
    <w:r w:rsidRPr="00BA2074">
      <w:rPr>
        <w:rFonts w:eastAsia="Andale Sans UI"/>
        <w:spacing w:val="12"/>
        <w:sz w:val="14"/>
        <w:szCs w:val="14"/>
        <w:lang w:eastAsia="en-US" w:bidi="en-US"/>
      </w:rPr>
      <w:t xml:space="preserve">, </w:t>
    </w:r>
    <w:proofErr w:type="spellStart"/>
    <w:r w:rsidRPr="00BA2074">
      <w:rPr>
        <w:rFonts w:eastAsia="Andale Sans UI"/>
        <w:spacing w:val="12"/>
        <w:sz w:val="14"/>
        <w:szCs w:val="14"/>
        <w:lang w:eastAsia="en-US" w:bidi="en-US"/>
      </w:rPr>
      <w:t>k</w:t>
    </w:r>
    <w:r w:rsidRPr="00BA2074">
      <w:rPr>
        <w:rFonts w:eastAsia="Arial"/>
        <w:spacing w:val="10"/>
        <w:sz w:val="14"/>
      </w:rPr>
      <w:t>odas</w:t>
    </w:r>
    <w:proofErr w:type="spellEnd"/>
    <w:r w:rsidRPr="00BA2074">
      <w:rPr>
        <w:rFonts w:eastAsia="Arial"/>
        <w:spacing w:val="10"/>
        <w:sz w:val="14"/>
      </w:rPr>
      <w:t xml:space="preserve"> 188784898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42F"/>
    <w:multiLevelType w:val="hybridMultilevel"/>
    <w:tmpl w:val="098A523A"/>
    <w:lvl w:ilvl="0" w:tplc="8E9220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91737A5"/>
    <w:multiLevelType w:val="multilevel"/>
    <w:tmpl w:val="15DAA3FC"/>
    <w:lvl w:ilvl="0">
      <w:start w:val="1"/>
      <w:numFmt w:val="decimal"/>
      <w:lvlText w:val="%1."/>
      <w:lvlJc w:val="left"/>
      <w:pPr>
        <w:ind w:left="1437" w:hanging="8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2C3F1701"/>
    <w:multiLevelType w:val="hybridMultilevel"/>
    <w:tmpl w:val="098A523A"/>
    <w:lvl w:ilvl="0" w:tplc="8E9220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2CB5838"/>
    <w:multiLevelType w:val="hybridMultilevel"/>
    <w:tmpl w:val="841A80CE"/>
    <w:lvl w:ilvl="0" w:tplc="B536752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22400166">
    <w:abstractNumId w:val="4"/>
  </w:num>
  <w:num w:numId="2" w16cid:durableId="1032534162">
    <w:abstractNumId w:val="0"/>
  </w:num>
  <w:num w:numId="3" w16cid:durableId="977733281">
    <w:abstractNumId w:val="2"/>
  </w:num>
  <w:num w:numId="4" w16cid:durableId="189531716">
    <w:abstractNumId w:val="1"/>
  </w:num>
  <w:num w:numId="5" w16cid:durableId="209925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4B"/>
    <w:rsid w:val="000023FA"/>
    <w:rsid w:val="0001460D"/>
    <w:rsid w:val="00014708"/>
    <w:rsid w:val="000150A2"/>
    <w:rsid w:val="000208CF"/>
    <w:rsid w:val="00023350"/>
    <w:rsid w:val="000309C7"/>
    <w:rsid w:val="00033514"/>
    <w:rsid w:val="00034E73"/>
    <w:rsid w:val="00036DDF"/>
    <w:rsid w:val="000554F4"/>
    <w:rsid w:val="00057F60"/>
    <w:rsid w:val="00062857"/>
    <w:rsid w:val="00062F54"/>
    <w:rsid w:val="00064CCA"/>
    <w:rsid w:val="000665BE"/>
    <w:rsid w:val="000727A7"/>
    <w:rsid w:val="000734B5"/>
    <w:rsid w:val="00076DF0"/>
    <w:rsid w:val="00082C4D"/>
    <w:rsid w:val="00087E34"/>
    <w:rsid w:val="00087F87"/>
    <w:rsid w:val="00090E3A"/>
    <w:rsid w:val="00094097"/>
    <w:rsid w:val="00094C58"/>
    <w:rsid w:val="00096993"/>
    <w:rsid w:val="00097CCA"/>
    <w:rsid w:val="000A3007"/>
    <w:rsid w:val="000A5934"/>
    <w:rsid w:val="000A730F"/>
    <w:rsid w:val="000B3492"/>
    <w:rsid w:val="000B396A"/>
    <w:rsid w:val="000B5692"/>
    <w:rsid w:val="000B6D96"/>
    <w:rsid w:val="000B7F60"/>
    <w:rsid w:val="000C0C03"/>
    <w:rsid w:val="000D1175"/>
    <w:rsid w:val="000D174D"/>
    <w:rsid w:val="000D3A17"/>
    <w:rsid w:val="000D7B62"/>
    <w:rsid w:val="000E1228"/>
    <w:rsid w:val="000E313F"/>
    <w:rsid w:val="00102066"/>
    <w:rsid w:val="0011684C"/>
    <w:rsid w:val="001172B4"/>
    <w:rsid w:val="00126AB8"/>
    <w:rsid w:val="00127FBF"/>
    <w:rsid w:val="001457B3"/>
    <w:rsid w:val="00145DB3"/>
    <w:rsid w:val="001479C8"/>
    <w:rsid w:val="00152068"/>
    <w:rsid w:val="00152E72"/>
    <w:rsid w:val="00153D70"/>
    <w:rsid w:val="0015443C"/>
    <w:rsid w:val="00157B0C"/>
    <w:rsid w:val="001647BF"/>
    <w:rsid w:val="001657E2"/>
    <w:rsid w:val="00165D75"/>
    <w:rsid w:val="001674FF"/>
    <w:rsid w:val="00170409"/>
    <w:rsid w:val="00177937"/>
    <w:rsid w:val="0018047F"/>
    <w:rsid w:val="001819B6"/>
    <w:rsid w:val="0018413F"/>
    <w:rsid w:val="00186ACC"/>
    <w:rsid w:val="00193D2D"/>
    <w:rsid w:val="00194344"/>
    <w:rsid w:val="00197A76"/>
    <w:rsid w:val="001A42B0"/>
    <w:rsid w:val="001B6AFE"/>
    <w:rsid w:val="001C2621"/>
    <w:rsid w:val="001D1656"/>
    <w:rsid w:val="001D4E6C"/>
    <w:rsid w:val="001D5646"/>
    <w:rsid w:val="001D61A7"/>
    <w:rsid w:val="001E5345"/>
    <w:rsid w:val="001E7DD7"/>
    <w:rsid w:val="001F1AE7"/>
    <w:rsid w:val="001F4E3D"/>
    <w:rsid w:val="001F56E3"/>
    <w:rsid w:val="001F6A3C"/>
    <w:rsid w:val="00210D2E"/>
    <w:rsid w:val="0021711D"/>
    <w:rsid w:val="00217AF6"/>
    <w:rsid w:val="00223BD4"/>
    <w:rsid w:val="00223FAD"/>
    <w:rsid w:val="002257A3"/>
    <w:rsid w:val="00231A1B"/>
    <w:rsid w:val="00232FCF"/>
    <w:rsid w:val="00237840"/>
    <w:rsid w:val="00240F44"/>
    <w:rsid w:val="00241F11"/>
    <w:rsid w:val="00242B35"/>
    <w:rsid w:val="00243593"/>
    <w:rsid w:val="00244CAC"/>
    <w:rsid w:val="00245E16"/>
    <w:rsid w:val="00253D11"/>
    <w:rsid w:val="00254022"/>
    <w:rsid w:val="0025604C"/>
    <w:rsid w:val="002576B7"/>
    <w:rsid w:val="0026372C"/>
    <w:rsid w:val="00264E74"/>
    <w:rsid w:val="00264E94"/>
    <w:rsid w:val="00270831"/>
    <w:rsid w:val="002772FE"/>
    <w:rsid w:val="0028013F"/>
    <w:rsid w:val="002805CE"/>
    <w:rsid w:val="00280A6E"/>
    <w:rsid w:val="00283CF5"/>
    <w:rsid w:val="002862F9"/>
    <w:rsid w:val="00290901"/>
    <w:rsid w:val="00291178"/>
    <w:rsid w:val="00293473"/>
    <w:rsid w:val="00295F4D"/>
    <w:rsid w:val="002A30FE"/>
    <w:rsid w:val="002A4327"/>
    <w:rsid w:val="002B76D7"/>
    <w:rsid w:val="002B77DE"/>
    <w:rsid w:val="002C0882"/>
    <w:rsid w:val="002C5975"/>
    <w:rsid w:val="002D0FF8"/>
    <w:rsid w:val="002D1829"/>
    <w:rsid w:val="002E0CD5"/>
    <w:rsid w:val="002E2122"/>
    <w:rsid w:val="002E53A4"/>
    <w:rsid w:val="002F27DD"/>
    <w:rsid w:val="002F5B06"/>
    <w:rsid w:val="00301388"/>
    <w:rsid w:val="00302303"/>
    <w:rsid w:val="003059DF"/>
    <w:rsid w:val="00305C6C"/>
    <w:rsid w:val="00305ED0"/>
    <w:rsid w:val="00306390"/>
    <w:rsid w:val="00330BED"/>
    <w:rsid w:val="00331CC7"/>
    <w:rsid w:val="00332325"/>
    <w:rsid w:val="0034302D"/>
    <w:rsid w:val="003436AA"/>
    <w:rsid w:val="003607BC"/>
    <w:rsid w:val="00362C28"/>
    <w:rsid w:val="00363D1A"/>
    <w:rsid w:val="00375921"/>
    <w:rsid w:val="00376708"/>
    <w:rsid w:val="0038083F"/>
    <w:rsid w:val="00383314"/>
    <w:rsid w:val="00383E35"/>
    <w:rsid w:val="00385EB2"/>
    <w:rsid w:val="003877AD"/>
    <w:rsid w:val="00393B3A"/>
    <w:rsid w:val="00393B8F"/>
    <w:rsid w:val="00394821"/>
    <w:rsid w:val="003A57F8"/>
    <w:rsid w:val="003A7388"/>
    <w:rsid w:val="003A757C"/>
    <w:rsid w:val="003B1AE2"/>
    <w:rsid w:val="003B4927"/>
    <w:rsid w:val="003B7FD3"/>
    <w:rsid w:val="003C0B3A"/>
    <w:rsid w:val="003C3165"/>
    <w:rsid w:val="003C404D"/>
    <w:rsid w:val="003C7665"/>
    <w:rsid w:val="003D025C"/>
    <w:rsid w:val="003D0263"/>
    <w:rsid w:val="003D09D3"/>
    <w:rsid w:val="003D73FA"/>
    <w:rsid w:val="003F6D84"/>
    <w:rsid w:val="0040199C"/>
    <w:rsid w:val="00403B39"/>
    <w:rsid w:val="00410597"/>
    <w:rsid w:val="004105CE"/>
    <w:rsid w:val="004124A4"/>
    <w:rsid w:val="00414D03"/>
    <w:rsid w:val="00414E1D"/>
    <w:rsid w:val="00414F2C"/>
    <w:rsid w:val="00415D9B"/>
    <w:rsid w:val="00416C45"/>
    <w:rsid w:val="004172A2"/>
    <w:rsid w:val="004252EC"/>
    <w:rsid w:val="004253DD"/>
    <w:rsid w:val="00431D24"/>
    <w:rsid w:val="0045137F"/>
    <w:rsid w:val="00456B6B"/>
    <w:rsid w:val="00456D4B"/>
    <w:rsid w:val="00457830"/>
    <w:rsid w:val="00460054"/>
    <w:rsid w:val="00462E3D"/>
    <w:rsid w:val="00465B57"/>
    <w:rsid w:val="00470FFA"/>
    <w:rsid w:val="00471954"/>
    <w:rsid w:val="00471B9B"/>
    <w:rsid w:val="00473ED6"/>
    <w:rsid w:val="00474722"/>
    <w:rsid w:val="00474A28"/>
    <w:rsid w:val="0048061E"/>
    <w:rsid w:val="004807E5"/>
    <w:rsid w:val="0048418B"/>
    <w:rsid w:val="004843A4"/>
    <w:rsid w:val="00491068"/>
    <w:rsid w:val="004949CD"/>
    <w:rsid w:val="004A219F"/>
    <w:rsid w:val="004A6979"/>
    <w:rsid w:val="004B17CE"/>
    <w:rsid w:val="004B1AFE"/>
    <w:rsid w:val="004B219E"/>
    <w:rsid w:val="004B3FE0"/>
    <w:rsid w:val="004C0BA6"/>
    <w:rsid w:val="004C1AF6"/>
    <w:rsid w:val="004C2838"/>
    <w:rsid w:val="004C2C55"/>
    <w:rsid w:val="004C7F03"/>
    <w:rsid w:val="004D5364"/>
    <w:rsid w:val="004E03DF"/>
    <w:rsid w:val="004E644D"/>
    <w:rsid w:val="004E75B0"/>
    <w:rsid w:val="004F3F5C"/>
    <w:rsid w:val="00504009"/>
    <w:rsid w:val="00504ADB"/>
    <w:rsid w:val="00506BB9"/>
    <w:rsid w:val="005206AA"/>
    <w:rsid w:val="0052167D"/>
    <w:rsid w:val="00522CED"/>
    <w:rsid w:val="00530509"/>
    <w:rsid w:val="00532014"/>
    <w:rsid w:val="00532865"/>
    <w:rsid w:val="00537037"/>
    <w:rsid w:val="00551342"/>
    <w:rsid w:val="00552939"/>
    <w:rsid w:val="00555235"/>
    <w:rsid w:val="005561D8"/>
    <w:rsid w:val="005577D9"/>
    <w:rsid w:val="0056231E"/>
    <w:rsid w:val="0056287B"/>
    <w:rsid w:val="005673AB"/>
    <w:rsid w:val="005679C6"/>
    <w:rsid w:val="005744DE"/>
    <w:rsid w:val="00580292"/>
    <w:rsid w:val="00581B1D"/>
    <w:rsid w:val="00585E2E"/>
    <w:rsid w:val="00586031"/>
    <w:rsid w:val="005969A5"/>
    <w:rsid w:val="005976D0"/>
    <w:rsid w:val="005A4907"/>
    <w:rsid w:val="005B095C"/>
    <w:rsid w:val="005B0E5E"/>
    <w:rsid w:val="005B5455"/>
    <w:rsid w:val="005B7655"/>
    <w:rsid w:val="005C0EED"/>
    <w:rsid w:val="005C1248"/>
    <w:rsid w:val="005C44C1"/>
    <w:rsid w:val="005C550B"/>
    <w:rsid w:val="005C651E"/>
    <w:rsid w:val="005E1DA2"/>
    <w:rsid w:val="005E5F4A"/>
    <w:rsid w:val="005E7BAE"/>
    <w:rsid w:val="005F2710"/>
    <w:rsid w:val="005F511C"/>
    <w:rsid w:val="005F67AB"/>
    <w:rsid w:val="00602A05"/>
    <w:rsid w:val="00613434"/>
    <w:rsid w:val="00616279"/>
    <w:rsid w:val="00621346"/>
    <w:rsid w:val="006265C9"/>
    <w:rsid w:val="00626C60"/>
    <w:rsid w:val="0063196D"/>
    <w:rsid w:val="00632D63"/>
    <w:rsid w:val="00633A5C"/>
    <w:rsid w:val="00640EB9"/>
    <w:rsid w:val="00645671"/>
    <w:rsid w:val="00645C34"/>
    <w:rsid w:val="00650327"/>
    <w:rsid w:val="00653AA2"/>
    <w:rsid w:val="00660029"/>
    <w:rsid w:val="006607B8"/>
    <w:rsid w:val="0066098A"/>
    <w:rsid w:val="00672031"/>
    <w:rsid w:val="00672188"/>
    <w:rsid w:val="006743D8"/>
    <w:rsid w:val="0068414F"/>
    <w:rsid w:val="00686E3D"/>
    <w:rsid w:val="006905F0"/>
    <w:rsid w:val="00692BFB"/>
    <w:rsid w:val="006A24ED"/>
    <w:rsid w:val="006C4A43"/>
    <w:rsid w:val="006C536D"/>
    <w:rsid w:val="006C6E37"/>
    <w:rsid w:val="006C7E52"/>
    <w:rsid w:val="006D1CF6"/>
    <w:rsid w:val="006D52F1"/>
    <w:rsid w:val="006E1767"/>
    <w:rsid w:val="006E5EEA"/>
    <w:rsid w:val="006F5319"/>
    <w:rsid w:val="00700D2D"/>
    <w:rsid w:val="00701DA6"/>
    <w:rsid w:val="00702406"/>
    <w:rsid w:val="00705A62"/>
    <w:rsid w:val="00710547"/>
    <w:rsid w:val="00712A34"/>
    <w:rsid w:val="00715096"/>
    <w:rsid w:val="00722A40"/>
    <w:rsid w:val="00723AEC"/>
    <w:rsid w:val="007246A6"/>
    <w:rsid w:val="00724755"/>
    <w:rsid w:val="00724812"/>
    <w:rsid w:val="00730AC9"/>
    <w:rsid w:val="0073191A"/>
    <w:rsid w:val="00733F64"/>
    <w:rsid w:val="007358BA"/>
    <w:rsid w:val="00736F15"/>
    <w:rsid w:val="00741DEB"/>
    <w:rsid w:val="00741E1D"/>
    <w:rsid w:val="00741E5E"/>
    <w:rsid w:val="007608A5"/>
    <w:rsid w:val="007655E2"/>
    <w:rsid w:val="00767230"/>
    <w:rsid w:val="00767C37"/>
    <w:rsid w:val="00770668"/>
    <w:rsid w:val="00771EB7"/>
    <w:rsid w:val="00775122"/>
    <w:rsid w:val="00775205"/>
    <w:rsid w:val="00781032"/>
    <w:rsid w:val="00781187"/>
    <w:rsid w:val="0078174D"/>
    <w:rsid w:val="00787954"/>
    <w:rsid w:val="0079152D"/>
    <w:rsid w:val="00797264"/>
    <w:rsid w:val="00797A3E"/>
    <w:rsid w:val="007A5D66"/>
    <w:rsid w:val="007B4D0A"/>
    <w:rsid w:val="007C1DA4"/>
    <w:rsid w:val="007C1ED9"/>
    <w:rsid w:val="007C22C2"/>
    <w:rsid w:val="007D0ECB"/>
    <w:rsid w:val="007D1F01"/>
    <w:rsid w:val="007D3BD2"/>
    <w:rsid w:val="007D66B6"/>
    <w:rsid w:val="007E0DFB"/>
    <w:rsid w:val="007E320B"/>
    <w:rsid w:val="007E770C"/>
    <w:rsid w:val="007E7E95"/>
    <w:rsid w:val="007F11E4"/>
    <w:rsid w:val="007F3D76"/>
    <w:rsid w:val="007F4FC3"/>
    <w:rsid w:val="007F728C"/>
    <w:rsid w:val="0080257F"/>
    <w:rsid w:val="00807FF0"/>
    <w:rsid w:val="00810EE9"/>
    <w:rsid w:val="00811951"/>
    <w:rsid w:val="00822D2D"/>
    <w:rsid w:val="00823E6D"/>
    <w:rsid w:val="008255DD"/>
    <w:rsid w:val="00827238"/>
    <w:rsid w:val="00827AF7"/>
    <w:rsid w:val="008304DE"/>
    <w:rsid w:val="008343F4"/>
    <w:rsid w:val="008363EB"/>
    <w:rsid w:val="00837876"/>
    <w:rsid w:val="00841819"/>
    <w:rsid w:val="0084500F"/>
    <w:rsid w:val="00850583"/>
    <w:rsid w:val="00852EEB"/>
    <w:rsid w:val="00856D84"/>
    <w:rsid w:val="00866123"/>
    <w:rsid w:val="008673E5"/>
    <w:rsid w:val="00877C61"/>
    <w:rsid w:val="008837CF"/>
    <w:rsid w:val="00887954"/>
    <w:rsid w:val="00891473"/>
    <w:rsid w:val="00895BDD"/>
    <w:rsid w:val="008A4DA8"/>
    <w:rsid w:val="008A7349"/>
    <w:rsid w:val="008B3092"/>
    <w:rsid w:val="008C0DC2"/>
    <w:rsid w:val="008C2251"/>
    <w:rsid w:val="008C455B"/>
    <w:rsid w:val="008D64FC"/>
    <w:rsid w:val="008D6911"/>
    <w:rsid w:val="008E436F"/>
    <w:rsid w:val="008F0EF9"/>
    <w:rsid w:val="008F2306"/>
    <w:rsid w:val="00901624"/>
    <w:rsid w:val="00901CFE"/>
    <w:rsid w:val="00902FBF"/>
    <w:rsid w:val="009072AD"/>
    <w:rsid w:val="00915DCC"/>
    <w:rsid w:val="0092519F"/>
    <w:rsid w:val="00930020"/>
    <w:rsid w:val="00931C42"/>
    <w:rsid w:val="00931C68"/>
    <w:rsid w:val="009330DB"/>
    <w:rsid w:val="0093601D"/>
    <w:rsid w:val="00936F3F"/>
    <w:rsid w:val="00942224"/>
    <w:rsid w:val="00942B5F"/>
    <w:rsid w:val="00943AA7"/>
    <w:rsid w:val="0095127C"/>
    <w:rsid w:val="00955D07"/>
    <w:rsid w:val="00960119"/>
    <w:rsid w:val="009635DB"/>
    <w:rsid w:val="00986816"/>
    <w:rsid w:val="00991D1C"/>
    <w:rsid w:val="00993178"/>
    <w:rsid w:val="0099765D"/>
    <w:rsid w:val="00997C59"/>
    <w:rsid w:val="00997D2E"/>
    <w:rsid w:val="009A35FC"/>
    <w:rsid w:val="009B15B5"/>
    <w:rsid w:val="009B6B62"/>
    <w:rsid w:val="009C1635"/>
    <w:rsid w:val="009C1D11"/>
    <w:rsid w:val="009C652A"/>
    <w:rsid w:val="009D44FB"/>
    <w:rsid w:val="009D5248"/>
    <w:rsid w:val="009E0C29"/>
    <w:rsid w:val="009E7C43"/>
    <w:rsid w:val="009F39C2"/>
    <w:rsid w:val="009F71CA"/>
    <w:rsid w:val="00A00BF9"/>
    <w:rsid w:val="00A01D98"/>
    <w:rsid w:val="00A05066"/>
    <w:rsid w:val="00A0539F"/>
    <w:rsid w:val="00A11655"/>
    <w:rsid w:val="00A16174"/>
    <w:rsid w:val="00A17494"/>
    <w:rsid w:val="00A20789"/>
    <w:rsid w:val="00A36CE1"/>
    <w:rsid w:val="00A4006B"/>
    <w:rsid w:val="00A406E5"/>
    <w:rsid w:val="00A424CA"/>
    <w:rsid w:val="00A44AF2"/>
    <w:rsid w:val="00A52C01"/>
    <w:rsid w:val="00A536D1"/>
    <w:rsid w:val="00A54058"/>
    <w:rsid w:val="00A63095"/>
    <w:rsid w:val="00A63ADF"/>
    <w:rsid w:val="00A72216"/>
    <w:rsid w:val="00A76901"/>
    <w:rsid w:val="00A80D67"/>
    <w:rsid w:val="00A87235"/>
    <w:rsid w:val="00A90EC9"/>
    <w:rsid w:val="00A93B11"/>
    <w:rsid w:val="00AA0EBC"/>
    <w:rsid w:val="00AA1DC8"/>
    <w:rsid w:val="00AB349D"/>
    <w:rsid w:val="00AB7EE5"/>
    <w:rsid w:val="00AC172C"/>
    <w:rsid w:val="00AD2D7C"/>
    <w:rsid w:val="00AD317F"/>
    <w:rsid w:val="00AD5C40"/>
    <w:rsid w:val="00AE2868"/>
    <w:rsid w:val="00AE2ED8"/>
    <w:rsid w:val="00AE510D"/>
    <w:rsid w:val="00AE6D1A"/>
    <w:rsid w:val="00AF0B96"/>
    <w:rsid w:val="00AF3598"/>
    <w:rsid w:val="00B0126E"/>
    <w:rsid w:val="00B01F6E"/>
    <w:rsid w:val="00B02E0F"/>
    <w:rsid w:val="00B0328F"/>
    <w:rsid w:val="00B0424B"/>
    <w:rsid w:val="00B05C8D"/>
    <w:rsid w:val="00B06E71"/>
    <w:rsid w:val="00B226E7"/>
    <w:rsid w:val="00B265BF"/>
    <w:rsid w:val="00B27B1F"/>
    <w:rsid w:val="00B31B10"/>
    <w:rsid w:val="00B3707B"/>
    <w:rsid w:val="00B40A63"/>
    <w:rsid w:val="00B4550C"/>
    <w:rsid w:val="00B46BA9"/>
    <w:rsid w:val="00B54A74"/>
    <w:rsid w:val="00B5513F"/>
    <w:rsid w:val="00B564A2"/>
    <w:rsid w:val="00B56841"/>
    <w:rsid w:val="00B60960"/>
    <w:rsid w:val="00B60AB4"/>
    <w:rsid w:val="00B6487F"/>
    <w:rsid w:val="00B70380"/>
    <w:rsid w:val="00B70E7C"/>
    <w:rsid w:val="00B74079"/>
    <w:rsid w:val="00B767F0"/>
    <w:rsid w:val="00B76B98"/>
    <w:rsid w:val="00B76FCE"/>
    <w:rsid w:val="00B84C78"/>
    <w:rsid w:val="00B949B3"/>
    <w:rsid w:val="00BA2074"/>
    <w:rsid w:val="00BB263F"/>
    <w:rsid w:val="00BC328D"/>
    <w:rsid w:val="00BC5D7C"/>
    <w:rsid w:val="00BC702C"/>
    <w:rsid w:val="00BC7C2F"/>
    <w:rsid w:val="00BD2930"/>
    <w:rsid w:val="00BD558C"/>
    <w:rsid w:val="00BE0787"/>
    <w:rsid w:val="00BE59BD"/>
    <w:rsid w:val="00BE7113"/>
    <w:rsid w:val="00BE7E52"/>
    <w:rsid w:val="00BF25C8"/>
    <w:rsid w:val="00C012D3"/>
    <w:rsid w:val="00C02B99"/>
    <w:rsid w:val="00C038CC"/>
    <w:rsid w:val="00C03DBE"/>
    <w:rsid w:val="00C04EA7"/>
    <w:rsid w:val="00C05658"/>
    <w:rsid w:val="00C1614D"/>
    <w:rsid w:val="00C22121"/>
    <w:rsid w:val="00C22B4E"/>
    <w:rsid w:val="00C303AA"/>
    <w:rsid w:val="00C305AF"/>
    <w:rsid w:val="00C33190"/>
    <w:rsid w:val="00C33537"/>
    <w:rsid w:val="00C369A2"/>
    <w:rsid w:val="00C474D2"/>
    <w:rsid w:val="00C501BF"/>
    <w:rsid w:val="00C511BF"/>
    <w:rsid w:val="00C53613"/>
    <w:rsid w:val="00C546BC"/>
    <w:rsid w:val="00C54D62"/>
    <w:rsid w:val="00C56651"/>
    <w:rsid w:val="00C57B91"/>
    <w:rsid w:val="00C60E49"/>
    <w:rsid w:val="00C62D01"/>
    <w:rsid w:val="00C729FC"/>
    <w:rsid w:val="00C7496E"/>
    <w:rsid w:val="00C76493"/>
    <w:rsid w:val="00C76B6C"/>
    <w:rsid w:val="00C76E10"/>
    <w:rsid w:val="00C83006"/>
    <w:rsid w:val="00C8475D"/>
    <w:rsid w:val="00C858FF"/>
    <w:rsid w:val="00C86629"/>
    <w:rsid w:val="00CA07DE"/>
    <w:rsid w:val="00CA1354"/>
    <w:rsid w:val="00CA5DFD"/>
    <w:rsid w:val="00CA6E85"/>
    <w:rsid w:val="00CB0597"/>
    <w:rsid w:val="00CB0DC6"/>
    <w:rsid w:val="00CB1BB4"/>
    <w:rsid w:val="00CB672A"/>
    <w:rsid w:val="00CB7C2F"/>
    <w:rsid w:val="00CC0CA2"/>
    <w:rsid w:val="00CC316E"/>
    <w:rsid w:val="00CC4DB9"/>
    <w:rsid w:val="00CC69CE"/>
    <w:rsid w:val="00CD3B7F"/>
    <w:rsid w:val="00CD6D26"/>
    <w:rsid w:val="00CD7A3C"/>
    <w:rsid w:val="00CE0F76"/>
    <w:rsid w:val="00CE34D1"/>
    <w:rsid w:val="00CE4834"/>
    <w:rsid w:val="00D05678"/>
    <w:rsid w:val="00D17046"/>
    <w:rsid w:val="00D17117"/>
    <w:rsid w:val="00D205AD"/>
    <w:rsid w:val="00D252F0"/>
    <w:rsid w:val="00D27822"/>
    <w:rsid w:val="00D33BBE"/>
    <w:rsid w:val="00D34C3E"/>
    <w:rsid w:val="00D37D75"/>
    <w:rsid w:val="00D45382"/>
    <w:rsid w:val="00D47568"/>
    <w:rsid w:val="00D53EDA"/>
    <w:rsid w:val="00D54A0A"/>
    <w:rsid w:val="00D56DD9"/>
    <w:rsid w:val="00D71208"/>
    <w:rsid w:val="00D748A1"/>
    <w:rsid w:val="00D75538"/>
    <w:rsid w:val="00D7687A"/>
    <w:rsid w:val="00D80844"/>
    <w:rsid w:val="00D859FC"/>
    <w:rsid w:val="00D91C00"/>
    <w:rsid w:val="00D96AC7"/>
    <w:rsid w:val="00DA1260"/>
    <w:rsid w:val="00DA2379"/>
    <w:rsid w:val="00DA5E98"/>
    <w:rsid w:val="00DB165A"/>
    <w:rsid w:val="00DB3919"/>
    <w:rsid w:val="00DC618E"/>
    <w:rsid w:val="00DC6A76"/>
    <w:rsid w:val="00DF3803"/>
    <w:rsid w:val="00E00FA0"/>
    <w:rsid w:val="00E032F4"/>
    <w:rsid w:val="00E079AD"/>
    <w:rsid w:val="00E07C4B"/>
    <w:rsid w:val="00E13CF1"/>
    <w:rsid w:val="00E214F2"/>
    <w:rsid w:val="00E311ED"/>
    <w:rsid w:val="00E31F95"/>
    <w:rsid w:val="00E33308"/>
    <w:rsid w:val="00E368FB"/>
    <w:rsid w:val="00E413B2"/>
    <w:rsid w:val="00E46806"/>
    <w:rsid w:val="00E47608"/>
    <w:rsid w:val="00E5673F"/>
    <w:rsid w:val="00E56CFD"/>
    <w:rsid w:val="00E60405"/>
    <w:rsid w:val="00E606FB"/>
    <w:rsid w:val="00E64B2E"/>
    <w:rsid w:val="00E64E54"/>
    <w:rsid w:val="00E657FA"/>
    <w:rsid w:val="00E84D01"/>
    <w:rsid w:val="00E9358A"/>
    <w:rsid w:val="00E93E95"/>
    <w:rsid w:val="00E945FE"/>
    <w:rsid w:val="00E97FBD"/>
    <w:rsid w:val="00EA2096"/>
    <w:rsid w:val="00EA2796"/>
    <w:rsid w:val="00EA567E"/>
    <w:rsid w:val="00EB1B96"/>
    <w:rsid w:val="00EB1E9D"/>
    <w:rsid w:val="00EB25DE"/>
    <w:rsid w:val="00EB4CFC"/>
    <w:rsid w:val="00EB4FB2"/>
    <w:rsid w:val="00EB5757"/>
    <w:rsid w:val="00EB6E00"/>
    <w:rsid w:val="00EC0D22"/>
    <w:rsid w:val="00EC2897"/>
    <w:rsid w:val="00ED562E"/>
    <w:rsid w:val="00EE1414"/>
    <w:rsid w:val="00EE1494"/>
    <w:rsid w:val="00EE2DA7"/>
    <w:rsid w:val="00EE3D4B"/>
    <w:rsid w:val="00F05129"/>
    <w:rsid w:val="00F11766"/>
    <w:rsid w:val="00F14714"/>
    <w:rsid w:val="00F16183"/>
    <w:rsid w:val="00F20555"/>
    <w:rsid w:val="00F22727"/>
    <w:rsid w:val="00F24C98"/>
    <w:rsid w:val="00F25A61"/>
    <w:rsid w:val="00F25B1D"/>
    <w:rsid w:val="00F27BF0"/>
    <w:rsid w:val="00F30D63"/>
    <w:rsid w:val="00F31A1D"/>
    <w:rsid w:val="00F37C36"/>
    <w:rsid w:val="00F40E2E"/>
    <w:rsid w:val="00F41502"/>
    <w:rsid w:val="00F55728"/>
    <w:rsid w:val="00F55D28"/>
    <w:rsid w:val="00F660E3"/>
    <w:rsid w:val="00F67FDE"/>
    <w:rsid w:val="00F70BD4"/>
    <w:rsid w:val="00F71409"/>
    <w:rsid w:val="00F74895"/>
    <w:rsid w:val="00F76690"/>
    <w:rsid w:val="00F836DE"/>
    <w:rsid w:val="00F839F8"/>
    <w:rsid w:val="00F91698"/>
    <w:rsid w:val="00F93008"/>
    <w:rsid w:val="00F9330F"/>
    <w:rsid w:val="00F94905"/>
    <w:rsid w:val="00F975D7"/>
    <w:rsid w:val="00FA1D45"/>
    <w:rsid w:val="00FA49A1"/>
    <w:rsid w:val="00FA603B"/>
    <w:rsid w:val="00FC0C53"/>
    <w:rsid w:val="00FC255E"/>
    <w:rsid w:val="00FC7C3A"/>
    <w:rsid w:val="00FD0090"/>
    <w:rsid w:val="00FD1DC7"/>
    <w:rsid w:val="00FD34A5"/>
    <w:rsid w:val="00FD4ACB"/>
    <w:rsid w:val="00FD70A9"/>
    <w:rsid w:val="00FE0F11"/>
    <w:rsid w:val="00FE127F"/>
    <w:rsid w:val="00FE2764"/>
    <w:rsid w:val="00FF13DD"/>
    <w:rsid w:val="00FF216F"/>
    <w:rsid w:val="00FF7E30"/>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1C40FE"/>
  <w15:docId w15:val="{6841BD7E-19FC-4027-AB1A-39B7F0A4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uiPriority w:val="99"/>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qFormat/>
    <w:rsid w:val="00B06E71"/>
    <w:rPr>
      <w:i/>
      <w:iCs/>
    </w:rPr>
  </w:style>
  <w:style w:type="paragraph" w:customStyle="1" w:styleId="Standard">
    <w:name w:val="Standard"/>
    <w:rsid w:val="00841819"/>
    <w:pPr>
      <w:suppressAutoHyphens/>
      <w:autoSpaceDN w:val="0"/>
      <w:textAlignment w:val="baseline"/>
    </w:pPr>
    <w:rPr>
      <w:kern w:val="3"/>
      <w:sz w:val="24"/>
      <w:szCs w:val="24"/>
      <w:lang w:val="en-GB" w:eastAsia="zh-CN"/>
    </w:rPr>
  </w:style>
  <w:style w:type="character" w:customStyle="1" w:styleId="tableentry">
    <w:name w:val="tableentry"/>
    <w:basedOn w:val="Numatytasispastraiposriftas"/>
    <w:rsid w:val="000023FA"/>
  </w:style>
  <w:style w:type="paragraph" w:styleId="Puslapioinaostekstas">
    <w:name w:val="footnote text"/>
    <w:aliases w:val="Reference,Style 7,Diagrama"/>
    <w:basedOn w:val="prastasis"/>
    <w:link w:val="PuslapioinaostekstasDiagrama"/>
    <w:uiPriority w:val="99"/>
    <w:unhideWhenUsed/>
    <w:qFormat/>
    <w:rsid w:val="00BB263F"/>
    <w:rPr>
      <w:sz w:val="20"/>
      <w:szCs w:val="20"/>
    </w:rPr>
  </w:style>
  <w:style w:type="character" w:customStyle="1" w:styleId="PuslapioinaostekstasDiagrama">
    <w:name w:val="Puslapio išnašos tekstas Diagrama"/>
    <w:aliases w:val="Reference Diagrama,Style 7 Diagrama,Diagrama Diagrama"/>
    <w:basedOn w:val="Numatytasispastraiposriftas"/>
    <w:link w:val="Puslapioinaostekstas"/>
    <w:uiPriority w:val="99"/>
    <w:qFormat/>
    <w:rsid w:val="00BB263F"/>
    <w:rPr>
      <w:lang w:val="en-GB" w:eastAsia="ar-SA"/>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basedOn w:val="Numatytasispastraiposriftas"/>
    <w:uiPriority w:val="99"/>
    <w:unhideWhenUsed/>
    <w:qFormat/>
    <w:rsid w:val="00BB263F"/>
    <w:rPr>
      <w:vertAlign w:val="superscript"/>
    </w:rPr>
  </w:style>
  <w:style w:type="character" w:customStyle="1" w:styleId="Neapdorotaspaminjimas1">
    <w:name w:val="Neapdorotas paminėjimas1"/>
    <w:basedOn w:val="Numatytasispastraiposriftas"/>
    <w:uiPriority w:val="99"/>
    <w:semiHidden/>
    <w:unhideWhenUsed/>
    <w:rsid w:val="00E368FB"/>
    <w:rPr>
      <w:color w:val="605E5C"/>
      <w:shd w:val="clear" w:color="auto" w:fill="E1DFDD"/>
    </w:rPr>
  </w:style>
  <w:style w:type="character" w:styleId="Neapdorotaspaminjimas">
    <w:name w:val="Unresolved Mention"/>
    <w:basedOn w:val="Numatytasispastraiposriftas"/>
    <w:uiPriority w:val="99"/>
    <w:semiHidden/>
    <w:unhideWhenUsed/>
    <w:rsid w:val="006E1767"/>
    <w:rPr>
      <w:color w:val="605E5C"/>
      <w:shd w:val="clear" w:color="auto" w:fill="E1DFDD"/>
    </w:rPr>
  </w:style>
  <w:style w:type="paragraph" w:customStyle="1" w:styleId="Default">
    <w:name w:val="Default"/>
    <w:rsid w:val="0073191A"/>
    <w:pPr>
      <w:autoSpaceDE w:val="0"/>
      <w:autoSpaceDN w:val="0"/>
      <w:adjustRightInd w:val="0"/>
    </w:pPr>
    <w:rPr>
      <w:rFonts w:ascii="EUAlbertina" w:hAnsi="EUAlbertina" w:cs="EUAlbertina"/>
      <w:color w:val="000000"/>
      <w:sz w:val="24"/>
      <w:szCs w:val="24"/>
    </w:rPr>
  </w:style>
  <w:style w:type="paragraph" w:styleId="Dokumentoinaostekstas">
    <w:name w:val="endnote text"/>
    <w:basedOn w:val="prastasis"/>
    <w:link w:val="DokumentoinaostekstasDiagrama"/>
    <w:rsid w:val="0073191A"/>
    <w:rPr>
      <w:sz w:val="20"/>
      <w:szCs w:val="20"/>
    </w:rPr>
  </w:style>
  <w:style w:type="character" w:customStyle="1" w:styleId="DokumentoinaostekstasDiagrama">
    <w:name w:val="Dokumento išnašos tekstas Diagrama"/>
    <w:basedOn w:val="Numatytasispastraiposriftas"/>
    <w:link w:val="Dokumentoinaostekstas"/>
    <w:rsid w:val="0073191A"/>
    <w:rPr>
      <w:lang w:val="en-GB" w:eastAsia="ar-SA"/>
    </w:rPr>
  </w:style>
  <w:style w:type="paragraph" w:styleId="Pataisymai">
    <w:name w:val="Revision"/>
    <w:hidden/>
    <w:uiPriority w:val="99"/>
    <w:semiHidden/>
    <w:rsid w:val="00936F3F"/>
    <w:rPr>
      <w:sz w:val="24"/>
      <w:szCs w:val="24"/>
      <w:lang w:val="en-GB" w:eastAsia="ar-SA"/>
    </w:rPr>
  </w:style>
  <w:style w:type="character" w:styleId="Komentaronuoroda">
    <w:name w:val="annotation reference"/>
    <w:basedOn w:val="Numatytasispastraiposriftas"/>
    <w:semiHidden/>
    <w:unhideWhenUsed/>
    <w:rsid w:val="00AE2868"/>
    <w:rPr>
      <w:sz w:val="16"/>
      <w:szCs w:val="16"/>
    </w:rPr>
  </w:style>
  <w:style w:type="paragraph" w:styleId="Komentarotekstas">
    <w:name w:val="annotation text"/>
    <w:basedOn w:val="prastasis"/>
    <w:link w:val="KomentarotekstasDiagrama"/>
    <w:unhideWhenUsed/>
    <w:rsid w:val="00AE2868"/>
    <w:rPr>
      <w:sz w:val="20"/>
      <w:szCs w:val="20"/>
    </w:rPr>
  </w:style>
  <w:style w:type="character" w:customStyle="1" w:styleId="KomentarotekstasDiagrama">
    <w:name w:val="Komentaro tekstas Diagrama"/>
    <w:basedOn w:val="Numatytasispastraiposriftas"/>
    <w:link w:val="Komentarotekstas"/>
    <w:rsid w:val="00AE2868"/>
    <w:rPr>
      <w:lang w:val="en-GB" w:eastAsia="ar-SA"/>
    </w:rPr>
  </w:style>
  <w:style w:type="paragraph" w:styleId="Komentarotema">
    <w:name w:val="annotation subject"/>
    <w:basedOn w:val="Komentarotekstas"/>
    <w:next w:val="Komentarotekstas"/>
    <w:link w:val="KomentarotemaDiagrama"/>
    <w:semiHidden/>
    <w:unhideWhenUsed/>
    <w:rsid w:val="00AE2868"/>
    <w:rPr>
      <w:b/>
      <w:bCs/>
    </w:rPr>
  </w:style>
  <w:style w:type="character" w:customStyle="1" w:styleId="KomentarotemaDiagrama">
    <w:name w:val="Komentaro tema Diagrama"/>
    <w:basedOn w:val="KomentarotekstasDiagrama"/>
    <w:link w:val="Komentarotema"/>
    <w:semiHidden/>
    <w:rsid w:val="00AE2868"/>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629">
      <w:bodyDiv w:val="1"/>
      <w:marLeft w:val="0"/>
      <w:marRight w:val="0"/>
      <w:marTop w:val="0"/>
      <w:marBottom w:val="0"/>
      <w:divBdr>
        <w:top w:val="none" w:sz="0" w:space="0" w:color="auto"/>
        <w:left w:val="none" w:sz="0" w:space="0" w:color="auto"/>
        <w:bottom w:val="none" w:sz="0" w:space="0" w:color="auto"/>
        <w:right w:val="none" w:sz="0" w:space="0" w:color="auto"/>
      </w:divBdr>
    </w:div>
    <w:div w:id="86393964">
      <w:bodyDiv w:val="1"/>
      <w:marLeft w:val="0"/>
      <w:marRight w:val="0"/>
      <w:marTop w:val="0"/>
      <w:marBottom w:val="0"/>
      <w:divBdr>
        <w:top w:val="none" w:sz="0" w:space="0" w:color="auto"/>
        <w:left w:val="none" w:sz="0" w:space="0" w:color="auto"/>
        <w:bottom w:val="none" w:sz="0" w:space="0" w:color="auto"/>
        <w:right w:val="none" w:sz="0" w:space="0" w:color="auto"/>
      </w:divBdr>
    </w:div>
    <w:div w:id="378096451">
      <w:bodyDiv w:val="1"/>
      <w:marLeft w:val="0"/>
      <w:marRight w:val="0"/>
      <w:marTop w:val="0"/>
      <w:marBottom w:val="0"/>
      <w:divBdr>
        <w:top w:val="none" w:sz="0" w:space="0" w:color="auto"/>
        <w:left w:val="none" w:sz="0" w:space="0" w:color="auto"/>
        <w:bottom w:val="none" w:sz="0" w:space="0" w:color="auto"/>
        <w:right w:val="none" w:sz="0" w:space="0" w:color="auto"/>
      </w:divBdr>
    </w:div>
    <w:div w:id="565803129">
      <w:bodyDiv w:val="1"/>
      <w:marLeft w:val="0"/>
      <w:marRight w:val="0"/>
      <w:marTop w:val="0"/>
      <w:marBottom w:val="0"/>
      <w:divBdr>
        <w:top w:val="none" w:sz="0" w:space="0" w:color="auto"/>
        <w:left w:val="none" w:sz="0" w:space="0" w:color="auto"/>
        <w:bottom w:val="none" w:sz="0" w:space="0" w:color="auto"/>
        <w:right w:val="none" w:sz="0" w:space="0" w:color="auto"/>
      </w:divBdr>
    </w:div>
    <w:div w:id="644628898">
      <w:bodyDiv w:val="1"/>
      <w:marLeft w:val="0"/>
      <w:marRight w:val="0"/>
      <w:marTop w:val="0"/>
      <w:marBottom w:val="0"/>
      <w:divBdr>
        <w:top w:val="none" w:sz="0" w:space="0" w:color="auto"/>
        <w:left w:val="none" w:sz="0" w:space="0" w:color="auto"/>
        <w:bottom w:val="none" w:sz="0" w:space="0" w:color="auto"/>
        <w:right w:val="none" w:sz="0" w:space="0" w:color="auto"/>
      </w:divBdr>
    </w:div>
    <w:div w:id="728236758">
      <w:bodyDiv w:val="1"/>
      <w:marLeft w:val="0"/>
      <w:marRight w:val="0"/>
      <w:marTop w:val="0"/>
      <w:marBottom w:val="0"/>
      <w:divBdr>
        <w:top w:val="none" w:sz="0" w:space="0" w:color="auto"/>
        <w:left w:val="none" w:sz="0" w:space="0" w:color="auto"/>
        <w:bottom w:val="none" w:sz="0" w:space="0" w:color="auto"/>
        <w:right w:val="none" w:sz="0" w:space="0" w:color="auto"/>
      </w:divBdr>
    </w:div>
    <w:div w:id="732003018">
      <w:bodyDiv w:val="1"/>
      <w:marLeft w:val="0"/>
      <w:marRight w:val="0"/>
      <w:marTop w:val="0"/>
      <w:marBottom w:val="0"/>
      <w:divBdr>
        <w:top w:val="none" w:sz="0" w:space="0" w:color="auto"/>
        <w:left w:val="none" w:sz="0" w:space="0" w:color="auto"/>
        <w:bottom w:val="none" w:sz="0" w:space="0" w:color="auto"/>
        <w:right w:val="none" w:sz="0" w:space="0" w:color="auto"/>
      </w:divBdr>
    </w:div>
    <w:div w:id="1500734318">
      <w:bodyDiv w:val="1"/>
      <w:marLeft w:val="0"/>
      <w:marRight w:val="0"/>
      <w:marTop w:val="0"/>
      <w:marBottom w:val="0"/>
      <w:divBdr>
        <w:top w:val="none" w:sz="0" w:space="0" w:color="auto"/>
        <w:left w:val="none" w:sz="0" w:space="0" w:color="auto"/>
        <w:bottom w:val="none" w:sz="0" w:space="0" w:color="auto"/>
        <w:right w:val="none" w:sz="0" w:space="0" w:color="auto"/>
      </w:divBdr>
    </w:div>
    <w:div w:id="15220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us.boguzas@gamta.l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nergita.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aa@gamta.lt"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Local\Temp\AAA%20original%20nebus%20siunciama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0ABA323F54B54A7891CD115D8DB5C"/>
        <w:category>
          <w:name w:val="General"/>
          <w:gallery w:val="placeholder"/>
        </w:category>
        <w:types>
          <w:type w:val="bbPlcHdr"/>
        </w:types>
        <w:behaviors>
          <w:behavior w:val="content"/>
        </w:behaviors>
        <w:guid w:val="{688C7CEC-4208-4449-AB01-310D32024081}"/>
      </w:docPartPr>
      <w:docPartBody>
        <w:p w:rsidR="0063320F" w:rsidRDefault="009D5235">
          <w:pPr>
            <w:pStyle w:val="9C50ABA323F54B54A7891CD115D8DB5C"/>
          </w:pPr>
          <w:r w:rsidRPr="008D0E94">
            <w:rPr>
              <w:rStyle w:val="Vietosrezervavimoenklotekstas"/>
            </w:rPr>
            <w:t>Click here to enter text.</w:t>
          </w:r>
        </w:p>
      </w:docPartBody>
    </w:docPart>
    <w:docPart>
      <w:docPartPr>
        <w:name w:val="CC9D87E18B1A431CBEB51B2982E740F6"/>
        <w:category>
          <w:name w:val="General"/>
          <w:gallery w:val="placeholder"/>
        </w:category>
        <w:types>
          <w:type w:val="bbPlcHdr"/>
        </w:types>
        <w:behaviors>
          <w:behavior w:val="content"/>
        </w:behaviors>
        <w:guid w:val="{D7A4A356-9411-4676-BBAA-9AAFFF83A493}"/>
      </w:docPartPr>
      <w:docPartBody>
        <w:p w:rsidR="0063320F" w:rsidRDefault="009D5235">
          <w:pPr>
            <w:pStyle w:val="CC9D87E18B1A431CBEB51B2982E740F6"/>
          </w:pPr>
          <w:r w:rsidRPr="008D0E94">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ndale Sans UI">
    <w:altName w:val="Times New Roman"/>
    <w:charset w:val="BA"/>
    <w:family w:val="auto"/>
    <w:pitch w:val="default"/>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9D5235"/>
    <w:rsid w:val="00065598"/>
    <w:rsid w:val="000E71C5"/>
    <w:rsid w:val="000F0326"/>
    <w:rsid w:val="001012D7"/>
    <w:rsid w:val="00140B6F"/>
    <w:rsid w:val="00141510"/>
    <w:rsid w:val="0016064A"/>
    <w:rsid w:val="001A31A1"/>
    <w:rsid w:val="001B3263"/>
    <w:rsid w:val="00207AAF"/>
    <w:rsid w:val="0021471E"/>
    <w:rsid w:val="00224413"/>
    <w:rsid w:val="00277EFA"/>
    <w:rsid w:val="002A507A"/>
    <w:rsid w:val="002C289A"/>
    <w:rsid w:val="002E5FAF"/>
    <w:rsid w:val="002E75D1"/>
    <w:rsid w:val="00310243"/>
    <w:rsid w:val="003628BD"/>
    <w:rsid w:val="00377516"/>
    <w:rsid w:val="003842F9"/>
    <w:rsid w:val="003A1B48"/>
    <w:rsid w:val="003F4A82"/>
    <w:rsid w:val="004033FD"/>
    <w:rsid w:val="00432852"/>
    <w:rsid w:val="0044705A"/>
    <w:rsid w:val="00472BCE"/>
    <w:rsid w:val="00473AD8"/>
    <w:rsid w:val="004A4743"/>
    <w:rsid w:val="00537E29"/>
    <w:rsid w:val="00552187"/>
    <w:rsid w:val="00564ABA"/>
    <w:rsid w:val="00586D47"/>
    <w:rsid w:val="00597979"/>
    <w:rsid w:val="005A6FF0"/>
    <w:rsid w:val="00624FDA"/>
    <w:rsid w:val="00630D97"/>
    <w:rsid w:val="0063320F"/>
    <w:rsid w:val="00646456"/>
    <w:rsid w:val="0064799B"/>
    <w:rsid w:val="00675E4A"/>
    <w:rsid w:val="006B649C"/>
    <w:rsid w:val="006E4951"/>
    <w:rsid w:val="006F72EF"/>
    <w:rsid w:val="00714B53"/>
    <w:rsid w:val="0075433F"/>
    <w:rsid w:val="007646E8"/>
    <w:rsid w:val="00812A26"/>
    <w:rsid w:val="00827F9E"/>
    <w:rsid w:val="008479DB"/>
    <w:rsid w:val="00850110"/>
    <w:rsid w:val="008748A0"/>
    <w:rsid w:val="00916FA9"/>
    <w:rsid w:val="009B791B"/>
    <w:rsid w:val="009C19D1"/>
    <w:rsid w:val="009C5E7D"/>
    <w:rsid w:val="009D5235"/>
    <w:rsid w:val="00A17FEE"/>
    <w:rsid w:val="00A30764"/>
    <w:rsid w:val="00A67F0C"/>
    <w:rsid w:val="00A73983"/>
    <w:rsid w:val="00A746F2"/>
    <w:rsid w:val="00A833CB"/>
    <w:rsid w:val="00AA651B"/>
    <w:rsid w:val="00AB1C7C"/>
    <w:rsid w:val="00AC2A53"/>
    <w:rsid w:val="00B01084"/>
    <w:rsid w:val="00B0494E"/>
    <w:rsid w:val="00B26FE6"/>
    <w:rsid w:val="00B2728A"/>
    <w:rsid w:val="00B44D01"/>
    <w:rsid w:val="00B53053"/>
    <w:rsid w:val="00B93219"/>
    <w:rsid w:val="00BA1EFB"/>
    <w:rsid w:val="00BB4C88"/>
    <w:rsid w:val="00BC6E92"/>
    <w:rsid w:val="00C312C4"/>
    <w:rsid w:val="00C46DEC"/>
    <w:rsid w:val="00C55104"/>
    <w:rsid w:val="00C64AA9"/>
    <w:rsid w:val="00CA4FDC"/>
    <w:rsid w:val="00CB75D7"/>
    <w:rsid w:val="00CE1E14"/>
    <w:rsid w:val="00D01531"/>
    <w:rsid w:val="00D210D6"/>
    <w:rsid w:val="00D21BF3"/>
    <w:rsid w:val="00D72B3F"/>
    <w:rsid w:val="00D879DA"/>
    <w:rsid w:val="00DA57AB"/>
    <w:rsid w:val="00DB3BB3"/>
    <w:rsid w:val="00DC2456"/>
    <w:rsid w:val="00DD767C"/>
    <w:rsid w:val="00DF6D65"/>
    <w:rsid w:val="00E3678D"/>
    <w:rsid w:val="00E556AC"/>
    <w:rsid w:val="00E65B4B"/>
    <w:rsid w:val="00E927B8"/>
    <w:rsid w:val="00E97E7C"/>
    <w:rsid w:val="00EA0F47"/>
    <w:rsid w:val="00F52265"/>
    <w:rsid w:val="00FD1043"/>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37E29"/>
    <w:rPr>
      <w:color w:val="808080"/>
    </w:rPr>
  </w:style>
  <w:style w:type="paragraph" w:customStyle="1" w:styleId="9C50ABA323F54B54A7891CD115D8DB5C">
    <w:name w:val="9C50ABA323F54B54A7891CD115D8DB5C"/>
    <w:rsid w:val="00DF6D65"/>
  </w:style>
  <w:style w:type="paragraph" w:customStyle="1" w:styleId="CC9D87E18B1A431CBEB51B2982E740F6">
    <w:name w:val="CC9D87E18B1A431CBEB51B2982E740F6"/>
    <w:rsid w:val="00DF6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D2E3-73C3-467A-A308-4FB2A8D3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siunciamas-1</Template>
  <TotalTime>19</TotalTime>
  <Pages>2</Pages>
  <Words>2984</Words>
  <Characters>1701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4676</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PC1</dc:creator>
  <cp:lastModifiedBy>Paulius Boguzas</cp:lastModifiedBy>
  <cp:revision>4</cp:revision>
  <cp:lastPrinted>2020-09-22T07:07:00Z</cp:lastPrinted>
  <dcterms:created xsi:type="dcterms:W3CDTF">2022-11-16T15:03:00Z</dcterms:created>
  <dcterms:modified xsi:type="dcterms:W3CDTF">2022-11-21T13:01:00Z</dcterms:modified>
</cp:coreProperties>
</file>